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99" w:rsidRPr="005F4B12" w:rsidRDefault="00763E99" w:rsidP="00763E99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763E99" w:rsidRPr="005F4B12" w:rsidRDefault="00763E99" w:rsidP="00763E99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763E99" w:rsidRPr="005F4B12" w:rsidRDefault="00763E99" w:rsidP="00763E99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763E99" w:rsidRDefault="00763E99" w:rsidP="00763E99">
      <w:pPr>
        <w:jc w:val="center"/>
        <w:rPr>
          <w:b/>
        </w:rPr>
      </w:pPr>
      <w:r>
        <w:rPr>
          <w:b/>
        </w:rPr>
        <w:t>седьмого созыва</w:t>
      </w:r>
    </w:p>
    <w:p w:rsidR="00763E99" w:rsidRDefault="00520E13" w:rsidP="00763E99">
      <w:pPr>
        <w:jc w:val="center"/>
        <w:rPr>
          <w:b/>
        </w:rPr>
      </w:pPr>
      <w:r>
        <w:rPr>
          <w:b/>
        </w:rPr>
        <w:t xml:space="preserve">19 </w:t>
      </w:r>
      <w:r w:rsidR="00763E99">
        <w:rPr>
          <w:b/>
        </w:rPr>
        <w:t>сессия</w:t>
      </w:r>
    </w:p>
    <w:p w:rsidR="00763E99" w:rsidRDefault="00763E99" w:rsidP="00763E99">
      <w:pPr>
        <w:jc w:val="center"/>
        <w:rPr>
          <w:b/>
          <w:sz w:val="28"/>
          <w:szCs w:val="28"/>
        </w:rPr>
      </w:pPr>
    </w:p>
    <w:p w:rsidR="00763E99" w:rsidRDefault="00763E99" w:rsidP="00763E9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63E99" w:rsidRDefault="00520E13" w:rsidP="00763E99">
      <w:pPr>
        <w:rPr>
          <w:sz w:val="28"/>
          <w:szCs w:val="28"/>
        </w:rPr>
      </w:pPr>
      <w:r>
        <w:rPr>
          <w:sz w:val="28"/>
          <w:szCs w:val="28"/>
        </w:rPr>
        <w:t xml:space="preserve">От 16.07.2024     </w:t>
      </w:r>
      <w:r w:rsidR="00763E9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</w:t>
      </w:r>
      <w:r w:rsidR="00763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№160</w:t>
      </w:r>
    </w:p>
    <w:p w:rsidR="002027F8" w:rsidRDefault="002027F8" w:rsidP="002027F8"/>
    <w:p w:rsidR="00484046" w:rsidRDefault="00484046" w:rsidP="00484046">
      <w:pPr>
        <w:ind w:right="4855"/>
        <w:jc w:val="both"/>
      </w:pPr>
      <w:r>
        <w:rPr>
          <w:sz w:val="28"/>
          <w:szCs w:val="28"/>
        </w:rPr>
        <w:t>О результатах публичных слушаний по отчету об исполнении бюджета город</w:t>
      </w:r>
      <w:r w:rsidR="00147B02">
        <w:rPr>
          <w:sz w:val="28"/>
          <w:szCs w:val="28"/>
        </w:rPr>
        <w:t>ского округа город</w:t>
      </w:r>
      <w:r>
        <w:rPr>
          <w:sz w:val="28"/>
          <w:szCs w:val="28"/>
        </w:rPr>
        <w:t xml:space="preserve"> Ел</w:t>
      </w:r>
      <w:r w:rsidR="00147B02">
        <w:rPr>
          <w:sz w:val="28"/>
          <w:szCs w:val="28"/>
        </w:rPr>
        <w:t>е</w:t>
      </w:r>
      <w:r>
        <w:rPr>
          <w:sz w:val="28"/>
          <w:szCs w:val="28"/>
        </w:rPr>
        <w:t xml:space="preserve">ц </w:t>
      </w:r>
      <w:r w:rsidR="00E17469">
        <w:rPr>
          <w:sz w:val="28"/>
          <w:szCs w:val="28"/>
        </w:rPr>
        <w:t xml:space="preserve">                     </w:t>
      </w:r>
      <w:r w:rsidR="003B1231">
        <w:rPr>
          <w:sz w:val="28"/>
          <w:szCs w:val="28"/>
        </w:rPr>
        <w:t>за 2023</w:t>
      </w:r>
      <w:r>
        <w:rPr>
          <w:sz w:val="28"/>
          <w:szCs w:val="28"/>
        </w:rPr>
        <w:t xml:space="preserve"> год</w:t>
      </w:r>
    </w:p>
    <w:p w:rsidR="00484046" w:rsidRDefault="00484046" w:rsidP="00484046">
      <w:pPr>
        <w:jc w:val="both"/>
        <w:rPr>
          <w:sz w:val="28"/>
          <w:szCs w:val="28"/>
        </w:rPr>
      </w:pPr>
    </w:p>
    <w:p w:rsidR="00484046" w:rsidRPr="00463ECE" w:rsidRDefault="00484046" w:rsidP="00484046">
      <w:pPr>
        <w:tabs>
          <w:tab w:val="left" w:pos="39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принятые на публичных слушаниях </w:t>
      </w:r>
      <w:r w:rsidR="00B228BF">
        <w:rPr>
          <w:sz w:val="28"/>
          <w:szCs w:val="28"/>
        </w:rPr>
        <w:t>14.06.2024</w:t>
      </w:r>
      <w:r>
        <w:rPr>
          <w:sz w:val="28"/>
          <w:szCs w:val="28"/>
        </w:rPr>
        <w:t xml:space="preserve"> «Рекомендации публичных слушаний по отчету об исполнении бюджета город</w:t>
      </w:r>
      <w:r w:rsidR="00147B02">
        <w:rPr>
          <w:sz w:val="28"/>
          <w:szCs w:val="28"/>
        </w:rPr>
        <w:t>ского округа город</w:t>
      </w:r>
      <w:r>
        <w:rPr>
          <w:sz w:val="28"/>
          <w:szCs w:val="28"/>
        </w:rPr>
        <w:t xml:space="preserve"> Ел</w:t>
      </w:r>
      <w:r w:rsidR="00147B02">
        <w:rPr>
          <w:sz w:val="28"/>
          <w:szCs w:val="28"/>
        </w:rPr>
        <w:t>е</w:t>
      </w:r>
      <w:r w:rsidR="00B228BF">
        <w:rPr>
          <w:sz w:val="28"/>
          <w:szCs w:val="28"/>
        </w:rPr>
        <w:t>ц за 2023</w:t>
      </w:r>
      <w:r>
        <w:rPr>
          <w:sz w:val="28"/>
          <w:szCs w:val="28"/>
        </w:rPr>
        <w:t xml:space="preserve"> </w:t>
      </w:r>
      <w:r w:rsidR="00B228BF">
        <w:rPr>
          <w:sz w:val="28"/>
          <w:szCs w:val="28"/>
        </w:rPr>
        <w:t xml:space="preserve">год», учитывая </w:t>
      </w:r>
      <w:r>
        <w:rPr>
          <w:sz w:val="28"/>
          <w:szCs w:val="28"/>
        </w:rPr>
        <w:t xml:space="preserve">решение постоянной комиссии Совета депутатов </w:t>
      </w:r>
      <w:r w:rsidR="00027A36">
        <w:rPr>
          <w:sz w:val="28"/>
          <w:szCs w:val="28"/>
        </w:rPr>
        <w:t xml:space="preserve">городского округа город </w:t>
      </w:r>
      <w:r>
        <w:rPr>
          <w:sz w:val="28"/>
          <w:szCs w:val="28"/>
        </w:rPr>
        <w:t xml:space="preserve"> Ел</w:t>
      </w:r>
      <w:r w:rsidR="00027A36">
        <w:rPr>
          <w:sz w:val="28"/>
          <w:szCs w:val="28"/>
        </w:rPr>
        <w:t>е</w:t>
      </w:r>
      <w:r>
        <w:rPr>
          <w:sz w:val="28"/>
          <w:szCs w:val="28"/>
        </w:rPr>
        <w:t>ц, руководствуясь Федеральным законом от 06.10.2003 №</w:t>
      </w:r>
      <w:r w:rsidR="00402860">
        <w:rPr>
          <w:sz w:val="28"/>
          <w:szCs w:val="28"/>
        </w:rPr>
        <w:t xml:space="preserve"> </w:t>
      </w:r>
      <w:r w:rsidR="00B228BF">
        <w:rPr>
          <w:sz w:val="28"/>
          <w:szCs w:val="28"/>
        </w:rPr>
        <w:t xml:space="preserve">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Уставом город</w:t>
      </w:r>
      <w:r w:rsidR="00027A36">
        <w:rPr>
          <w:sz w:val="28"/>
          <w:szCs w:val="28"/>
        </w:rPr>
        <w:t xml:space="preserve">ского округа город </w:t>
      </w:r>
      <w:r>
        <w:rPr>
          <w:sz w:val="28"/>
          <w:szCs w:val="28"/>
        </w:rPr>
        <w:t xml:space="preserve"> Ел</w:t>
      </w:r>
      <w:r w:rsidR="00027A36">
        <w:rPr>
          <w:sz w:val="28"/>
          <w:szCs w:val="28"/>
        </w:rPr>
        <w:t>е</w:t>
      </w:r>
      <w:r w:rsidR="00B228BF">
        <w:rPr>
          <w:sz w:val="28"/>
          <w:szCs w:val="28"/>
        </w:rPr>
        <w:t xml:space="preserve">ц, </w:t>
      </w:r>
      <w:r w:rsidR="00A83B0A">
        <w:rPr>
          <w:sz w:val="28"/>
          <w:szCs w:val="28"/>
        </w:rPr>
        <w:t>Положением «О публичных слушаниях в городском округе город Елец», принятым решением Совета депутатов городского округа город Елец от 22.05.2018 № 74</w:t>
      </w:r>
      <w:r>
        <w:rPr>
          <w:sz w:val="28"/>
          <w:szCs w:val="28"/>
        </w:rPr>
        <w:t>, Совет депутатов город</w:t>
      </w:r>
      <w:r w:rsidR="00027A36">
        <w:rPr>
          <w:sz w:val="28"/>
          <w:szCs w:val="28"/>
        </w:rPr>
        <w:t>ского округа город</w:t>
      </w:r>
      <w:r>
        <w:rPr>
          <w:sz w:val="28"/>
          <w:szCs w:val="28"/>
        </w:rPr>
        <w:t xml:space="preserve"> Ел</w:t>
      </w:r>
      <w:r w:rsidR="00027A36">
        <w:rPr>
          <w:sz w:val="28"/>
          <w:szCs w:val="28"/>
        </w:rPr>
        <w:t>е</w:t>
      </w:r>
      <w:r>
        <w:rPr>
          <w:sz w:val="28"/>
          <w:szCs w:val="28"/>
        </w:rPr>
        <w:t>ц</w:t>
      </w:r>
    </w:p>
    <w:p w:rsidR="00484046" w:rsidRDefault="00484046" w:rsidP="00484046">
      <w:pPr>
        <w:ind w:firstLine="540"/>
        <w:jc w:val="both"/>
        <w:rPr>
          <w:sz w:val="28"/>
          <w:szCs w:val="28"/>
        </w:rPr>
      </w:pPr>
    </w:p>
    <w:p w:rsidR="00484046" w:rsidRDefault="00484046" w:rsidP="0048404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84046" w:rsidRDefault="00484046" w:rsidP="00484046">
      <w:pPr>
        <w:jc w:val="both"/>
        <w:rPr>
          <w:sz w:val="28"/>
          <w:szCs w:val="28"/>
        </w:rPr>
      </w:pPr>
    </w:p>
    <w:p w:rsidR="00484046" w:rsidRDefault="00484046" w:rsidP="004840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«Рекомендации публичных слушаний по отчету об исполнении бюджета город</w:t>
      </w:r>
      <w:r w:rsidR="00147B02">
        <w:rPr>
          <w:sz w:val="28"/>
          <w:szCs w:val="28"/>
        </w:rPr>
        <w:t>ского округа город</w:t>
      </w:r>
      <w:r>
        <w:rPr>
          <w:sz w:val="28"/>
          <w:szCs w:val="28"/>
        </w:rPr>
        <w:t xml:space="preserve"> Ел</w:t>
      </w:r>
      <w:r w:rsidR="00147B02">
        <w:rPr>
          <w:sz w:val="28"/>
          <w:szCs w:val="28"/>
        </w:rPr>
        <w:t>е</w:t>
      </w:r>
      <w:r w:rsidR="00A3241D">
        <w:rPr>
          <w:sz w:val="28"/>
          <w:szCs w:val="28"/>
        </w:rPr>
        <w:t>ц за 2023</w:t>
      </w:r>
      <w:r>
        <w:rPr>
          <w:sz w:val="28"/>
          <w:szCs w:val="28"/>
        </w:rPr>
        <w:t xml:space="preserve"> год» (прилагаются).</w:t>
      </w:r>
    </w:p>
    <w:p w:rsidR="00484046" w:rsidRPr="0050552C" w:rsidRDefault="00484046" w:rsidP="004840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Елецкой городской общественно-политической газете «Красное знамя»</w:t>
      </w:r>
      <w:r w:rsidRPr="00957D43">
        <w:rPr>
          <w:sz w:val="28"/>
          <w:szCs w:val="28"/>
        </w:rPr>
        <w:t>.</w:t>
      </w:r>
    </w:p>
    <w:p w:rsidR="00484046" w:rsidRPr="00957D43" w:rsidRDefault="00484046" w:rsidP="00484046">
      <w:pPr>
        <w:pStyle w:val="a3"/>
        <w:tabs>
          <w:tab w:val="left" w:pos="5420"/>
          <w:tab w:val="left" w:pos="7160"/>
        </w:tabs>
        <w:autoSpaceDE/>
        <w:autoSpaceDN/>
        <w:adjustRightInd/>
        <w:ind w:firstLine="0"/>
      </w:pPr>
      <w:r w:rsidRPr="00957D43">
        <w:tab/>
      </w:r>
      <w:r w:rsidRPr="00957D43">
        <w:tab/>
      </w:r>
    </w:p>
    <w:p w:rsidR="00484046" w:rsidRPr="00957D43" w:rsidRDefault="00484046" w:rsidP="00484046">
      <w:pPr>
        <w:ind w:firstLine="540"/>
        <w:jc w:val="both"/>
        <w:rPr>
          <w:sz w:val="28"/>
          <w:szCs w:val="28"/>
        </w:rPr>
      </w:pPr>
    </w:p>
    <w:p w:rsidR="00484046" w:rsidRPr="0050552C" w:rsidRDefault="00484046" w:rsidP="00484046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В.Н. Никонов</w:t>
      </w:r>
    </w:p>
    <w:p w:rsidR="00484046" w:rsidRDefault="00484046" w:rsidP="00484046"/>
    <w:p w:rsidR="00484046" w:rsidRDefault="00484046" w:rsidP="00484046"/>
    <w:p w:rsidR="00484046" w:rsidRDefault="00484046" w:rsidP="00484046"/>
    <w:p w:rsidR="00484046" w:rsidRDefault="00484046" w:rsidP="00484046"/>
    <w:p w:rsidR="00484046" w:rsidRDefault="00484046" w:rsidP="00484046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F03136" w:rsidRPr="00A72CF3" w:rsidRDefault="00F42AAA" w:rsidP="00F03136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03136" w:rsidRPr="00A72CF3">
        <w:rPr>
          <w:sz w:val="28"/>
          <w:szCs w:val="28"/>
        </w:rPr>
        <w:t>Приложение к решению</w:t>
      </w:r>
    </w:p>
    <w:p w:rsidR="00F03136" w:rsidRPr="00A72CF3" w:rsidRDefault="00F42AAA" w:rsidP="00F42AAA">
      <w:pPr>
        <w:autoSpaceDE w:val="0"/>
        <w:autoSpaceDN w:val="0"/>
        <w:adjustRightInd w:val="0"/>
        <w:ind w:left="5245"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3136" w:rsidRPr="00A72CF3">
        <w:rPr>
          <w:sz w:val="28"/>
          <w:szCs w:val="28"/>
        </w:rPr>
        <w:t xml:space="preserve">Совета депутатов </w:t>
      </w:r>
    </w:p>
    <w:p w:rsidR="00F03136" w:rsidRPr="00A72CF3" w:rsidRDefault="00F42AAA" w:rsidP="00F03136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3136" w:rsidRPr="00A72CF3">
        <w:rPr>
          <w:sz w:val="28"/>
          <w:szCs w:val="28"/>
        </w:rPr>
        <w:t>городского округа город Елец</w:t>
      </w:r>
    </w:p>
    <w:p w:rsidR="00F03136" w:rsidRPr="00A72CF3" w:rsidRDefault="00F42AAA" w:rsidP="00F03136">
      <w:pPr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0E13">
        <w:rPr>
          <w:sz w:val="28"/>
          <w:szCs w:val="28"/>
        </w:rPr>
        <w:t>от 16.07.2024 №160</w:t>
      </w:r>
    </w:p>
    <w:p w:rsidR="00F03136" w:rsidRDefault="00F03136" w:rsidP="00F031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3126" w:rsidRDefault="000F3126" w:rsidP="00F031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7E6E" w:rsidRPr="001B6929" w:rsidRDefault="00727E6E" w:rsidP="00727E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6929">
        <w:rPr>
          <w:b/>
          <w:sz w:val="28"/>
          <w:szCs w:val="28"/>
        </w:rPr>
        <w:t>РЕКОМЕНДАЦИИ</w:t>
      </w:r>
    </w:p>
    <w:p w:rsidR="00727E6E" w:rsidRPr="001B6929" w:rsidRDefault="00727E6E" w:rsidP="00727E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6929">
        <w:rPr>
          <w:b/>
          <w:sz w:val="28"/>
          <w:szCs w:val="28"/>
        </w:rPr>
        <w:t>ПУБЛИЧНЫХ СЛУШАНИЙ</w:t>
      </w:r>
    </w:p>
    <w:p w:rsidR="00727E6E" w:rsidRPr="001B6929" w:rsidRDefault="00727E6E" w:rsidP="00727E6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27E6E" w:rsidRPr="001B6929" w:rsidRDefault="00727E6E" w:rsidP="00727E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6929">
        <w:rPr>
          <w:b/>
          <w:sz w:val="28"/>
          <w:szCs w:val="28"/>
        </w:rPr>
        <w:t xml:space="preserve">по отчету об исполнении бюджета </w:t>
      </w:r>
      <w:r w:rsidRPr="001B6929">
        <w:rPr>
          <w:b/>
          <w:sz w:val="28"/>
          <w:szCs w:val="28"/>
        </w:rPr>
        <w:br/>
        <w:t>городского округа город Елец за 2023 год</w:t>
      </w:r>
    </w:p>
    <w:p w:rsidR="00727E6E" w:rsidRPr="001B6929" w:rsidRDefault="00727E6E" w:rsidP="00727E6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27E6E" w:rsidRPr="001B6929" w:rsidRDefault="00727E6E" w:rsidP="00727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929">
        <w:rPr>
          <w:sz w:val="28"/>
          <w:szCs w:val="28"/>
        </w:rPr>
        <w:t>14.06.2024</w:t>
      </w:r>
    </w:p>
    <w:p w:rsidR="00727E6E" w:rsidRPr="001B6929" w:rsidRDefault="00727E6E" w:rsidP="00727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E6E" w:rsidRPr="001B6929" w:rsidRDefault="00727E6E" w:rsidP="00727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929">
        <w:rPr>
          <w:sz w:val="28"/>
          <w:szCs w:val="28"/>
        </w:rPr>
        <w:t>Заслушав и обсудив доклад, выступления экспертов по отчету об исполнении бюджета городского округа город Елец за 2023 год, участники публичных слушаний отмечают следующее.</w:t>
      </w:r>
    </w:p>
    <w:p w:rsidR="00727E6E" w:rsidRPr="001B6929" w:rsidRDefault="00727E6E" w:rsidP="00727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929">
        <w:rPr>
          <w:sz w:val="28"/>
          <w:szCs w:val="28"/>
        </w:rPr>
        <w:t>В соответствии с представленным отчетом бюджет городского округа город Елец за 2023 год исполнен</w:t>
      </w:r>
      <w:r>
        <w:rPr>
          <w:sz w:val="28"/>
          <w:szCs w:val="28"/>
        </w:rPr>
        <w:t xml:space="preserve"> по доходам в сумме 3 745 385,07</w:t>
      </w:r>
      <w:r w:rsidRPr="001B6929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руб., по расходам – 3 853 670,42</w:t>
      </w:r>
      <w:r w:rsidRPr="001B692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 с превышением расходов</w:t>
      </w:r>
      <w:r w:rsidRPr="001B6929">
        <w:rPr>
          <w:sz w:val="28"/>
          <w:szCs w:val="28"/>
        </w:rPr>
        <w:t xml:space="preserve"> бюд</w:t>
      </w:r>
      <w:r>
        <w:rPr>
          <w:sz w:val="28"/>
          <w:szCs w:val="28"/>
        </w:rPr>
        <w:t>жета над его доходами (дефицитом) в сумме 108 285,35</w:t>
      </w:r>
      <w:r w:rsidRPr="001B6929">
        <w:rPr>
          <w:sz w:val="28"/>
          <w:szCs w:val="28"/>
        </w:rPr>
        <w:t xml:space="preserve"> тыс. руб. </w:t>
      </w:r>
    </w:p>
    <w:p w:rsidR="00727E6E" w:rsidRPr="001B6929" w:rsidRDefault="00727E6E" w:rsidP="00727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929">
        <w:rPr>
          <w:sz w:val="28"/>
          <w:szCs w:val="28"/>
        </w:rPr>
        <w:t>В ходе исполнения городской бюджет корректировался 6 раз.</w:t>
      </w:r>
    </w:p>
    <w:p w:rsidR="00727E6E" w:rsidRPr="001B6929" w:rsidRDefault="00727E6E" w:rsidP="00727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929">
        <w:rPr>
          <w:sz w:val="28"/>
          <w:szCs w:val="28"/>
        </w:rPr>
        <w:t>Налоговые и неналоговые доходы поступили в городской бюджет                                    в объеме 1 574 316,06 тыс. руб., что составило 109,77 % от уточненного годового плана. Объем безвозмездных поступлений в городской бюд</w:t>
      </w:r>
      <w:r>
        <w:rPr>
          <w:sz w:val="28"/>
          <w:szCs w:val="28"/>
        </w:rPr>
        <w:t xml:space="preserve">жет составил </w:t>
      </w:r>
      <w:r w:rsidRPr="001B6929">
        <w:rPr>
          <w:sz w:val="28"/>
          <w:szCs w:val="28"/>
        </w:rPr>
        <w:t>2 171 069,01 тыс. руб</w:t>
      </w:r>
      <w:r>
        <w:rPr>
          <w:sz w:val="28"/>
          <w:szCs w:val="28"/>
        </w:rPr>
        <w:t xml:space="preserve">. </w:t>
      </w:r>
    </w:p>
    <w:p w:rsidR="00727E6E" w:rsidRPr="001B6929" w:rsidRDefault="00727E6E" w:rsidP="00727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929">
        <w:rPr>
          <w:sz w:val="28"/>
          <w:szCs w:val="28"/>
        </w:rPr>
        <w:t xml:space="preserve">Бюджет городского округа город Елец имеет социальную направленность. Наибольший удельный вес в структуре расходов составили расходы на образование – 37,23 %, национальную экономику – 18,45 %, жилищно-коммунальное хозяйство – 13,94 %. </w:t>
      </w:r>
    </w:p>
    <w:p w:rsidR="00727E6E" w:rsidRPr="001B6929" w:rsidRDefault="00727E6E" w:rsidP="00727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929">
        <w:rPr>
          <w:sz w:val="28"/>
          <w:szCs w:val="28"/>
        </w:rPr>
        <w:t>В бюджете городского округа город Елец в 2023 году были предусмотрены расходы на реализацию мероприятий 7 муниципальных программ, объем бюджетных средств составил 3 760 191,97 тыс. руб. или 90,12 % от плана.</w:t>
      </w:r>
    </w:p>
    <w:p w:rsidR="00727E6E" w:rsidRPr="001B6929" w:rsidRDefault="00727E6E" w:rsidP="00727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929">
        <w:rPr>
          <w:sz w:val="28"/>
          <w:szCs w:val="28"/>
        </w:rPr>
        <w:t xml:space="preserve">Для обеспечения эффективности использования бюджетных средств, совершенствования бюджетного процесса, участники публичных слушаний </w:t>
      </w:r>
    </w:p>
    <w:p w:rsidR="00727E6E" w:rsidRPr="001B6929" w:rsidRDefault="00727E6E" w:rsidP="00727E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E6E" w:rsidRPr="001B6929" w:rsidRDefault="00727E6E" w:rsidP="00727E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929">
        <w:rPr>
          <w:sz w:val="28"/>
          <w:szCs w:val="28"/>
        </w:rPr>
        <w:t>РЕКОМЕНДУЮТ:</w:t>
      </w:r>
    </w:p>
    <w:p w:rsidR="00727E6E" w:rsidRPr="001B6929" w:rsidRDefault="00727E6E" w:rsidP="00727E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E6E" w:rsidRPr="001B6929" w:rsidRDefault="00727E6E" w:rsidP="00727E6E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1B6929">
        <w:rPr>
          <w:sz w:val="28"/>
          <w:szCs w:val="28"/>
        </w:rPr>
        <w:t>Совету депутатов городского округа город Елец</w:t>
      </w:r>
      <w:r w:rsidRPr="001B6929">
        <w:rPr>
          <w:b/>
          <w:sz w:val="28"/>
          <w:szCs w:val="28"/>
        </w:rPr>
        <w:t xml:space="preserve"> </w:t>
      </w:r>
      <w:r w:rsidRPr="001B6929">
        <w:rPr>
          <w:sz w:val="28"/>
          <w:szCs w:val="28"/>
        </w:rPr>
        <w:t>утвердить отчет об исполнении бюджета городского округа город Елец за 2023 год.</w:t>
      </w:r>
    </w:p>
    <w:p w:rsidR="00F03136" w:rsidRPr="003E607F" w:rsidRDefault="00F03136" w:rsidP="00727E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F03136" w:rsidRPr="003E607F" w:rsidSect="00D50E6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BA" w:rsidRDefault="001D36BA" w:rsidP="00D50E6A">
      <w:r>
        <w:separator/>
      </w:r>
    </w:p>
  </w:endnote>
  <w:endnote w:type="continuationSeparator" w:id="0">
    <w:p w:rsidR="001D36BA" w:rsidRDefault="001D36BA" w:rsidP="00D50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BA" w:rsidRDefault="001D36BA" w:rsidP="00D50E6A">
      <w:r>
        <w:separator/>
      </w:r>
    </w:p>
  </w:footnote>
  <w:footnote w:type="continuationSeparator" w:id="0">
    <w:p w:rsidR="001D36BA" w:rsidRDefault="001D36BA" w:rsidP="00D50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4568"/>
      <w:docPartObj>
        <w:docPartGallery w:val="Page Numbers (Top of Page)"/>
        <w:docPartUnique/>
      </w:docPartObj>
    </w:sdtPr>
    <w:sdtContent>
      <w:p w:rsidR="00D50E6A" w:rsidRDefault="006D7442">
        <w:pPr>
          <w:pStyle w:val="a5"/>
          <w:jc w:val="center"/>
        </w:pPr>
        <w:fldSimple w:instr=" PAGE   \* MERGEFORMAT ">
          <w:r w:rsidR="00520E13">
            <w:rPr>
              <w:noProof/>
            </w:rPr>
            <w:t>2</w:t>
          </w:r>
        </w:fldSimple>
      </w:p>
    </w:sdtContent>
  </w:sdt>
  <w:p w:rsidR="00D50E6A" w:rsidRDefault="00D50E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083"/>
    <w:multiLevelType w:val="hybridMultilevel"/>
    <w:tmpl w:val="49BAE234"/>
    <w:lvl w:ilvl="0" w:tplc="85FA6C34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7F8"/>
    <w:rsid w:val="00027A36"/>
    <w:rsid w:val="000350E4"/>
    <w:rsid w:val="00070D56"/>
    <w:rsid w:val="000A39C1"/>
    <w:rsid w:val="000B3BF7"/>
    <w:rsid w:val="000E7D12"/>
    <w:rsid w:val="000F3126"/>
    <w:rsid w:val="00101E1C"/>
    <w:rsid w:val="00147B02"/>
    <w:rsid w:val="001D36BA"/>
    <w:rsid w:val="001F2217"/>
    <w:rsid w:val="002027F8"/>
    <w:rsid w:val="00204869"/>
    <w:rsid w:val="002317D0"/>
    <w:rsid w:val="0025002E"/>
    <w:rsid w:val="002533D6"/>
    <w:rsid w:val="00275DA1"/>
    <w:rsid w:val="00277299"/>
    <w:rsid w:val="002B20DB"/>
    <w:rsid w:val="003536CF"/>
    <w:rsid w:val="00367842"/>
    <w:rsid w:val="00385643"/>
    <w:rsid w:val="003B1231"/>
    <w:rsid w:val="003E607F"/>
    <w:rsid w:val="00402860"/>
    <w:rsid w:val="004278F3"/>
    <w:rsid w:val="00446564"/>
    <w:rsid w:val="0047561B"/>
    <w:rsid w:val="00484046"/>
    <w:rsid w:val="004A3B4E"/>
    <w:rsid w:val="00520E13"/>
    <w:rsid w:val="00537C22"/>
    <w:rsid w:val="00562CA4"/>
    <w:rsid w:val="006012F3"/>
    <w:rsid w:val="00614FF4"/>
    <w:rsid w:val="0063407A"/>
    <w:rsid w:val="006632D0"/>
    <w:rsid w:val="00692515"/>
    <w:rsid w:val="006A63CB"/>
    <w:rsid w:val="006B6CF6"/>
    <w:rsid w:val="006D7442"/>
    <w:rsid w:val="006F12F5"/>
    <w:rsid w:val="006F6CCF"/>
    <w:rsid w:val="007173C0"/>
    <w:rsid w:val="00721140"/>
    <w:rsid w:val="00727E6E"/>
    <w:rsid w:val="00763E99"/>
    <w:rsid w:val="0080409F"/>
    <w:rsid w:val="00815ED1"/>
    <w:rsid w:val="008220E2"/>
    <w:rsid w:val="008312DD"/>
    <w:rsid w:val="00856785"/>
    <w:rsid w:val="008E66D4"/>
    <w:rsid w:val="0090286E"/>
    <w:rsid w:val="0099418D"/>
    <w:rsid w:val="009A0848"/>
    <w:rsid w:val="009D0EC1"/>
    <w:rsid w:val="009E0916"/>
    <w:rsid w:val="00A3241D"/>
    <w:rsid w:val="00A3562A"/>
    <w:rsid w:val="00A47E9D"/>
    <w:rsid w:val="00A72CF3"/>
    <w:rsid w:val="00A83B0A"/>
    <w:rsid w:val="00AB3EE2"/>
    <w:rsid w:val="00AC07DD"/>
    <w:rsid w:val="00AC23D9"/>
    <w:rsid w:val="00AC76DC"/>
    <w:rsid w:val="00AD7C8C"/>
    <w:rsid w:val="00B20915"/>
    <w:rsid w:val="00B228BF"/>
    <w:rsid w:val="00B34F59"/>
    <w:rsid w:val="00B80522"/>
    <w:rsid w:val="00B840FD"/>
    <w:rsid w:val="00C13E3F"/>
    <w:rsid w:val="00C2541F"/>
    <w:rsid w:val="00C37C6D"/>
    <w:rsid w:val="00CA453D"/>
    <w:rsid w:val="00CC35E8"/>
    <w:rsid w:val="00CF64B9"/>
    <w:rsid w:val="00D05C7E"/>
    <w:rsid w:val="00D36EFB"/>
    <w:rsid w:val="00D50E6A"/>
    <w:rsid w:val="00D52EE8"/>
    <w:rsid w:val="00DC27D7"/>
    <w:rsid w:val="00DE1220"/>
    <w:rsid w:val="00E17469"/>
    <w:rsid w:val="00E5240E"/>
    <w:rsid w:val="00E64218"/>
    <w:rsid w:val="00E75AAE"/>
    <w:rsid w:val="00E97542"/>
    <w:rsid w:val="00EE306F"/>
    <w:rsid w:val="00EE7342"/>
    <w:rsid w:val="00F03136"/>
    <w:rsid w:val="00F42AAA"/>
    <w:rsid w:val="00F61B97"/>
    <w:rsid w:val="00F63371"/>
    <w:rsid w:val="00FA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404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840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50E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0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50E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0E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6748B-BF65-4868-B9BA-4D6325C3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2020-09-18T08:40:00Z</cp:lastPrinted>
  <dcterms:created xsi:type="dcterms:W3CDTF">2024-07-16T11:29:00Z</dcterms:created>
  <dcterms:modified xsi:type="dcterms:W3CDTF">2024-07-16T11:29:00Z</dcterms:modified>
</cp:coreProperties>
</file>