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0" w:rsidRDefault="002B0500" w:rsidP="002B0500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2B0500" w:rsidRDefault="002B0500" w:rsidP="002B0500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2B0500" w:rsidRDefault="002B0500" w:rsidP="002B050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  <w:r>
        <w:rPr>
          <w:b/>
        </w:rPr>
        <w:t xml:space="preserve"> РОССИЙСКОЙ ФЕДЕРАЦИИ</w:t>
      </w:r>
    </w:p>
    <w:p w:rsidR="002B0500" w:rsidRDefault="002B0500" w:rsidP="002B0500">
      <w:pPr>
        <w:jc w:val="center"/>
        <w:rPr>
          <w:b/>
        </w:rPr>
      </w:pPr>
      <w:r>
        <w:rPr>
          <w:b/>
        </w:rPr>
        <w:t>шестого созыва</w:t>
      </w:r>
    </w:p>
    <w:p w:rsidR="002B0500" w:rsidRDefault="007C5A78" w:rsidP="002B0500">
      <w:pPr>
        <w:jc w:val="center"/>
        <w:rPr>
          <w:b/>
        </w:rPr>
      </w:pPr>
      <w:r>
        <w:rPr>
          <w:b/>
        </w:rPr>
        <w:t xml:space="preserve">30 </w:t>
      </w:r>
      <w:r w:rsidR="002B0500">
        <w:rPr>
          <w:b/>
        </w:rPr>
        <w:t>сессия</w:t>
      </w:r>
    </w:p>
    <w:p w:rsidR="002B0500" w:rsidRDefault="002B0500" w:rsidP="002B0500">
      <w:pPr>
        <w:jc w:val="center"/>
        <w:rPr>
          <w:b/>
          <w:sz w:val="28"/>
          <w:szCs w:val="28"/>
        </w:rPr>
      </w:pPr>
    </w:p>
    <w:p w:rsidR="002B0500" w:rsidRDefault="002B0500" w:rsidP="002B0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B0500" w:rsidRDefault="007C5A78" w:rsidP="002B0500">
      <w:pPr>
        <w:rPr>
          <w:sz w:val="28"/>
          <w:szCs w:val="28"/>
        </w:rPr>
      </w:pPr>
      <w:r>
        <w:rPr>
          <w:sz w:val="28"/>
          <w:szCs w:val="28"/>
        </w:rPr>
        <w:t>от     25.12.2019</w:t>
      </w:r>
      <w:r w:rsidR="002B050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     № 199</w:t>
      </w:r>
    </w:p>
    <w:p w:rsidR="002B0500" w:rsidRDefault="002B0500" w:rsidP="002B0500"/>
    <w:p w:rsidR="002B0500" w:rsidRDefault="002B0500" w:rsidP="002B0500">
      <w:pPr>
        <w:pStyle w:val="ConsPlusNormal"/>
        <w:widowControl/>
        <w:ind w:righ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3F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5753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городского округа город Елец»</w:t>
      </w:r>
      <w:r w:rsidR="005753FD">
        <w:rPr>
          <w:rFonts w:ascii="Times New Roman" w:hAnsi="Times New Roman" w:cs="Times New Roman"/>
          <w:sz w:val="28"/>
          <w:szCs w:val="28"/>
        </w:rPr>
        <w:t>, принятое решением Совета депутатов городского округа город Елец от 22.12.2017 № 29</w:t>
      </w:r>
      <w:r w:rsidR="00734FBE">
        <w:rPr>
          <w:rFonts w:ascii="Times New Roman" w:hAnsi="Times New Roman" w:cs="Times New Roman"/>
          <w:sz w:val="28"/>
          <w:szCs w:val="28"/>
        </w:rPr>
        <w:t xml:space="preserve"> (с изменениями от 25.12.2018 № 121)</w:t>
      </w:r>
    </w:p>
    <w:p w:rsidR="002B0500" w:rsidRDefault="002B0500" w:rsidP="002B0500">
      <w:pPr>
        <w:pStyle w:val="ConsPlusNormal"/>
        <w:widowControl/>
        <w:ind w:righ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5753FD">
        <w:rPr>
          <w:rFonts w:ascii="Times New Roman" w:hAnsi="Times New Roman" w:cs="Times New Roman"/>
          <w:sz w:val="28"/>
          <w:szCs w:val="28"/>
        </w:rPr>
        <w:t>изменений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8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учреждений городского округа город Елец</w:t>
      </w:r>
      <w:r w:rsidR="001352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города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 Елец,  Совет депутатов городского округа город Елец</w:t>
      </w:r>
    </w:p>
    <w:p w:rsidR="002B0500" w:rsidRDefault="002B0500" w:rsidP="002B0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0500" w:rsidRDefault="002B0500" w:rsidP="002B0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numPr>
          <w:ilvl w:val="0"/>
          <w:numId w:val="2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753FD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Положение </w:t>
      </w:r>
      <w:r w:rsidR="0024003A">
        <w:rPr>
          <w:sz w:val="28"/>
          <w:szCs w:val="28"/>
        </w:rPr>
        <w:t>«О</w:t>
      </w:r>
      <w:r>
        <w:rPr>
          <w:sz w:val="28"/>
          <w:szCs w:val="28"/>
        </w:rPr>
        <w:t>б оплате труда работников муниципальных учреждений городского округа город Елец</w:t>
      </w:r>
      <w:r w:rsidR="0024003A">
        <w:rPr>
          <w:sz w:val="28"/>
          <w:szCs w:val="28"/>
        </w:rPr>
        <w:t xml:space="preserve">» </w:t>
      </w:r>
      <w:r w:rsidR="005753FD">
        <w:rPr>
          <w:sz w:val="28"/>
          <w:szCs w:val="28"/>
        </w:rPr>
        <w:t>(прилагаю</w:t>
      </w:r>
      <w:r>
        <w:rPr>
          <w:sz w:val="28"/>
          <w:szCs w:val="28"/>
        </w:rPr>
        <w:t>тся).</w:t>
      </w:r>
    </w:p>
    <w:p w:rsidR="002B0500" w:rsidRDefault="005753FD" w:rsidP="002B0500">
      <w:pPr>
        <w:numPr>
          <w:ilvl w:val="0"/>
          <w:numId w:val="2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</w:t>
      </w:r>
      <w:r w:rsidR="002B0500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 </w:t>
      </w:r>
      <w:r w:rsidR="002B0500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5753FD" w:rsidRDefault="005753FD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3FD" w:rsidRDefault="005753FD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00" w:rsidRDefault="002B0500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Н. Никонов</w:t>
      </w:r>
    </w:p>
    <w:p w:rsidR="002B0500" w:rsidRDefault="002B0500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99E" w:rsidRDefault="0012099E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99E" w:rsidRDefault="0012099E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99E" w:rsidRDefault="0012099E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99E" w:rsidRDefault="0012099E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99E" w:rsidRDefault="0012099E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099E" w:rsidRDefault="0012099E" w:rsidP="0012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12099E" w:rsidRDefault="0012099E" w:rsidP="0012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«ОБ ОПЛАТЕ ТРУДА РАБОТНИКОВ МУНИЦИПАЛЬНЫХ УЧРЕЖДЕНИЙ ГОРОДСКОГО ОКРУГА ГОРОД ЕЛЕЦ»</w:t>
      </w:r>
    </w:p>
    <w:p w:rsidR="0012099E" w:rsidRDefault="0012099E" w:rsidP="0012099E">
      <w:pPr>
        <w:jc w:val="center"/>
        <w:rPr>
          <w:b/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ind w:firstLine="5400"/>
        <w:outlineLvl w:val="0"/>
      </w:pPr>
      <w:r>
        <w:t>Приняты решением</w:t>
      </w:r>
    </w:p>
    <w:p w:rsidR="0012099E" w:rsidRDefault="0012099E" w:rsidP="0012099E">
      <w:pPr>
        <w:autoSpaceDE w:val="0"/>
        <w:autoSpaceDN w:val="0"/>
        <w:adjustRightInd w:val="0"/>
        <w:ind w:firstLine="5400"/>
        <w:outlineLvl w:val="0"/>
      </w:pPr>
      <w:r>
        <w:t>Совета депутатов городского округа</w:t>
      </w:r>
    </w:p>
    <w:p w:rsidR="0012099E" w:rsidRDefault="0012099E" w:rsidP="0012099E">
      <w:pPr>
        <w:autoSpaceDE w:val="0"/>
        <w:autoSpaceDN w:val="0"/>
        <w:adjustRightInd w:val="0"/>
        <w:ind w:firstLine="5400"/>
        <w:outlineLvl w:val="0"/>
      </w:pPr>
      <w:r>
        <w:t>город Елец</w:t>
      </w:r>
    </w:p>
    <w:p w:rsidR="0012099E" w:rsidRDefault="0012099E" w:rsidP="0012099E">
      <w:pPr>
        <w:autoSpaceDE w:val="0"/>
        <w:autoSpaceDN w:val="0"/>
        <w:adjustRightInd w:val="0"/>
        <w:ind w:firstLine="5400"/>
        <w:outlineLvl w:val="0"/>
      </w:pPr>
      <w:r>
        <w:t>от 25.12.2019  №199</w:t>
      </w:r>
    </w:p>
    <w:p w:rsidR="0012099E" w:rsidRDefault="0012099E" w:rsidP="0012099E">
      <w:pPr>
        <w:autoSpaceDE w:val="0"/>
        <w:autoSpaceDN w:val="0"/>
        <w:adjustRightInd w:val="0"/>
        <w:jc w:val="right"/>
        <w:outlineLvl w:val="0"/>
      </w:pPr>
    </w:p>
    <w:p w:rsidR="0012099E" w:rsidRDefault="0012099E" w:rsidP="0012099E">
      <w:pPr>
        <w:tabs>
          <w:tab w:val="left" w:pos="1095"/>
        </w:tabs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12099E" w:rsidRDefault="0012099E" w:rsidP="0012099E">
      <w:pPr>
        <w:autoSpaceDE w:val="0"/>
        <w:autoSpaceDN w:val="0"/>
        <w:adjustRightInd w:val="0"/>
        <w:jc w:val="both"/>
      </w:pPr>
    </w:p>
    <w:p w:rsidR="0012099E" w:rsidRDefault="0012099E" w:rsidP="001209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Внести в Положение «Об оплате труда работников муниципальных учреждений городского округа город Елец», принятое решением Совета депутатов   городского   округа город Елец от 22.12.2017 № 29   (с изменениями от 25.12.2018 № 121), следующие изменения: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 дополнить частью 1.1 следующего содержания: </w:t>
      </w:r>
    </w:p>
    <w:p w:rsidR="0012099E" w:rsidRDefault="0012099E" w:rsidP="0012099E"/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          «1.1. При формировании отраслевой системы оплаты труда применяется условие о непревышении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администрации городского округа город Елец и работников, заключивших трудовой договор о работе в администрации городского округа город Елец (далее – муниципальных служащих и работников администрации), осуществляющих в отношении муниципальных учреждений функции и полномочия учредителя.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</w:t>
      </w:r>
      <w:hyperlink r:id="rId6" w:history="1">
        <w:r>
          <w:rPr>
            <w:rStyle w:val="a5"/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настоящей части условие оплаты труда применяется в отношении муниципальных учреждений: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осуществляющих исполнение муниципальных функций;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наделенных в случаях, предусмотренных действующим законодательством, полномочиями по осуществлению государственных функций, возложенных на органы местного самоуправления городского округа город Елец;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обеспечивающих деятельность органов местного самоуправления городского округа город Елец (административно-хозяйственн</w:t>
      </w:r>
      <w:bookmarkStart w:id="1" w:name="_GoBack"/>
      <w:bookmarkEnd w:id="1"/>
      <w:r>
        <w:rPr>
          <w:sz w:val="28"/>
          <w:szCs w:val="28"/>
        </w:rPr>
        <w:t>ую).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Расчетный среднемесячный уровень оплаты труда муниципальных служащих и работников администрации определяется путем деления установленного объема бюджетных ассигнований на оплату труда муниципальных служащих и работников администрации на установленную </w:t>
      </w:r>
      <w:r>
        <w:rPr>
          <w:sz w:val="28"/>
          <w:szCs w:val="28"/>
        </w:rPr>
        <w:lastRenderedPageBreak/>
        <w:t>численность муниципальных служащих и работников администрации и деления полученного результата на 12 (количество месяцев в году).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среднемесячный уровень заработной платы работников муниципальных учреждений определяется путем деления установленного объема бюджетных ассигнований на оплату труда работников муниципальных учреждений на численность работников муниципальных учреждений в соответствии с утвержденным штатным расписанием и деления полученного результата на 12 (количество месяцев в году).»;</w:t>
      </w:r>
    </w:p>
    <w:p w:rsidR="0012099E" w:rsidRDefault="0012099E" w:rsidP="0012099E">
      <w:pPr>
        <w:numPr>
          <w:ilvl w:val="0"/>
          <w:numId w:val="5"/>
        </w:numPr>
        <w:autoSpaceDE w:val="0"/>
        <w:autoSpaceDN w:val="0"/>
        <w:adjustRightInd w:val="0"/>
        <w:spacing w:before="28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left="633"/>
        <w:jc w:val="both"/>
        <w:rPr>
          <w:sz w:val="28"/>
          <w:szCs w:val="28"/>
        </w:rPr>
      </w:pPr>
      <w:r>
        <w:rPr>
          <w:sz w:val="28"/>
          <w:szCs w:val="28"/>
        </w:rPr>
        <w:t>а) строку 1 таблицы 2 изложить в следующей редакции:</w:t>
      </w:r>
    </w:p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55"/>
        <w:gridCol w:w="1027"/>
        <w:gridCol w:w="1298"/>
        <w:gridCol w:w="1134"/>
        <w:gridCol w:w="1134"/>
      </w:tblGrid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(общеобразовательные, дошкольные)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901 и выше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401 до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201 до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200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»;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раздел III «Профессиональная квалификационная группа должностей педагогических работников» таблицы 4 изложить в следующей редакции: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Профессиональная квалификационная группа должностей педагогических работников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Педагог-организатор; социальный педагог; тренер-преподаватель; концертмейстер; инструктор-методист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Методист; старший инструктор-методист; старший тренер-преподаватель; старший педагог дополнительного образования; педагог-психолог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воспитания; старший методист; учитель-дефектолог; учитель-логопед (логопед); старший воспитатель; тьютор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8730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»;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в) таблицу 5 изложить в следующей редакции:</w:t>
      </w:r>
    </w:p>
    <w:p w:rsidR="0012099E" w:rsidRDefault="0012099E" w:rsidP="001209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«Таблица 5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Ставки заработной платы специалистов муниципальных</w:t>
      </w: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учреждений образования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25"/>
        <w:gridCol w:w="1531"/>
        <w:gridCol w:w="1474"/>
        <w:gridCol w:w="1474"/>
      </w:tblGrid>
      <w:tr w:rsidR="0012099E" w:rsidTr="002359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заработной платы (руб.)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</w:t>
            </w:r>
          </w:p>
        </w:tc>
      </w:tr>
      <w:tr w:rsidR="0012099E" w:rsidTr="002359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Воспитатель; мастер производственного обучения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2099E" w:rsidTr="0023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12099E" w:rsidRDefault="0012099E" w:rsidP="0012099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таблицу изложить в следующей редакцией:</w:t>
      </w:r>
    </w:p>
    <w:p w:rsidR="0012099E" w:rsidRDefault="0012099E" w:rsidP="001209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«Таблица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специалистов здравоохранения</w:t>
      </w: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учреждениях бюджетной сферы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12099E" w:rsidTr="00235928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должностей работников (ПКГ)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Профессиональная квалификационная группа «Средний медицинский и фармацевтический персонал»</w:t>
            </w:r>
          </w:p>
        </w:tc>
      </w:tr>
      <w:tr w:rsidR="0012099E" w:rsidTr="00235928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9620</w:t>
            </w:r>
          </w:p>
        </w:tc>
      </w:tr>
      <w:tr w:rsidR="0012099E" w:rsidTr="00235928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Профессиональная квалификационная группа «Врачи и провизоры»</w:t>
            </w:r>
          </w:p>
        </w:tc>
      </w:tr>
      <w:tr w:rsidR="0012099E" w:rsidTr="00235928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12099E" w:rsidTr="00235928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14390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»;</w:t>
      </w:r>
    </w:p>
    <w:p w:rsidR="0012099E" w:rsidRDefault="0012099E" w:rsidP="0012099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3:</w:t>
      </w: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 абзац третий пункта 4 изложить в следующей редакции:</w:t>
      </w: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к клубным формированиям относятся: любительские объединения, клубы по интересам, кружки и коллективы народного творчества, прикладных знаний и навыков, домоводства; курсы, школы, студии, народные университеты или их факультеты; спортивные секции, оздоровительные группы;»;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абзац четвертый пункта 4 изложить в следующей редакции: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к досуговым объектам относятся филиалы учреждений культуры: киноустановки, кинотеатры, видеотеки, видеосалоны, видеозалы, видеокомнаты; спортивные залы и площадки, помещения для малых спортивных форм, аттракционы, игровые автоматы, танцевальные (дискотечные) залы и площадки; кафе, бары и буфеты; базы и пункты проката; мастерские для технического творчества и поделок; музыкальные, литературные гостиные, комнаты для отдыха, игротеки, детские комнаты, читальные залы и библиотеки; помещения для обрядов и ритуалов; зеленые и эстрадные театры, павильоны, стадионы, катки, расположенные как в основном помещении, так и в его филиалах.»;</w:t>
      </w: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в) таблицу 1 изложить в следующей редакции:</w:t>
      </w:r>
    </w:p>
    <w:p w:rsidR="0012099E" w:rsidRDefault="0012099E" w:rsidP="001209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работников муниципальных</w:t>
      </w: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учреждений культуры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Профессиональная квалификационная группа «Должности технических </w:t>
            </w:r>
            <w:r>
              <w:rPr>
                <w:sz w:val="28"/>
                <w:szCs w:val="28"/>
              </w:rPr>
              <w:lastRenderedPageBreak/>
              <w:t>исполнителей и артистов вспомогательного состава»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Смотритель музейный; контролер билетов; артист вспомогательного состава театров и концертных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дискотеки; аккомпаниатор; заведующий костюмерной; организатор экскурсий; суфлер; заведующий билетными кассами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кружка, любительского объединения, клуба по интересам,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кружка, любительского объединения, клуба по интересам,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Ассистенты: режиссера, дирижера, балетмейстера, хормейстера; помощник режиссера; репетитор по технике речи; культорганизатор,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Ассистенты: режиссера, дирижера, балетмейстера, хормейстера; помощник режиссера; репетитор по технике речи; культорганизатор,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Хранитель фондов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Художник-реставратор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Художник-реставратор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Художник-реставратор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библиограф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 II категории; библиограф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которому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которому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методист библиотеки, клубного учреждения, музея, научно-методического центра народного творчества, дома народного творчества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Мастер-художник по созданию и реставрации музыкальных инструментов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Мастер-художник по созданию и реставрации музыкальных инструментов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Мастер-художник по созданию и реставрации музыкальных инструментов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</w:t>
            </w:r>
            <w:r>
              <w:rPr>
                <w:sz w:val="28"/>
                <w:szCs w:val="28"/>
              </w:rPr>
              <w:lastRenderedPageBreak/>
              <w:t>(культуры и досуга)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Лектор (экскурсовод)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 (экскурсовод)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 (экскурсовод)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администратор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по вокалу II категории; репетитор по балету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по вокалу I категории; репетитор по балету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по классу вокала (балета)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по классу вокала (балета)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Художник-постановщик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Художник-постановщик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Артистический персонал. Театры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Артист-вокалист (солист); артист драмы; артист оркестра; артист балета,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Артист-вокалист (солист); артист драмы; артист оркестра; артист балета,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Артист-вокалист (солист); артист драмы; артист оркестра; артист балета,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мастер сцены: артист-вокалист (солист); артист драмы; артист оркестра; артист балета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хора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хора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хора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Артистический персонал. Музыкальные и танцевальные коллективы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эстрадного оркестра (ансамбля), артист оркестра ансамблей песни и танца, артист балета ансамбля песни и танца, танцевального коллектива; артист хора ансамбля песни и танца, хорового коллектива,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эстрадного оркестра (ансамбля), артист оркестра ансамблей песни и танца, артист балета ансамбля песни и танца, танцевального коллектива; артист хора ансамбля песни и танца, хорового коллектива,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эстрадного оркестра (ансамбля), артист оркестра ансамблей песни и танца, артист балета ансамбля песни и танца, танцевального коллектива; артист хора ансамбля песни и танца, хорового коллектива,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Артист симфонического, камерного, эстрадно-симфонического, духового оркестров, оркестра народных инструментов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 симфонического, камерного, эстрадно-симфонического, духового оркестров, оркестра народных инструментов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организации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Аккомпаниатор-концертмейстер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Аккомпаниатор-концертмейстер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Аккомпаниатор-концертмейстер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Аккомпаниатор-концертмейстер - ведущий мастер сцены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высшая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мастер сцены: 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IV. Профессиональная квалификационная группа «Должности руководящего состава учреждений культуры, искусства и </w:t>
            </w:r>
            <w:r>
              <w:rPr>
                <w:sz w:val="28"/>
                <w:szCs w:val="28"/>
              </w:rPr>
              <w:lastRenderedPageBreak/>
              <w:t>кинематографии»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литературно-драматургической части; заведующий музыкальной частью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художественно-постановочной частью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Режиссер-постановщик I категории; балетмейстер-постановщик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Режиссер-постановщик высшей категории; балетмейстер-постановщик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Режиссер; звукорежиссер; балетмейстер; хормейстер,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Режиссер; звукорежиссер; балетмейстер; хормейстер,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балетмейстер, главный хормейстер, главный дирижер, главный художник, главный режиссер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художественно-оформительской мастерской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Режиссер, балетмейстер, хормейстер, которым присвоена вторая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Режиссер, балетмейстер, хормейстер, которым присвоена первая внутридолжностная категория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Художник-постановщик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Художник-постановщик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Художник-постановщик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Художник-постановщик высшей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передвижной выставкой музея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 (в музее)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6520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 (в музее)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7194</w:t>
            </w:r>
          </w:p>
        </w:tc>
      </w:tr>
      <w:tr w:rsidR="0012099E" w:rsidTr="0023592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 (в музее)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г) таблицу 2 изложить в следующей редакции:</w:t>
      </w:r>
    </w:p>
    <w:p w:rsidR="0012099E" w:rsidRDefault="0012099E" w:rsidP="001209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«Таблица 2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руководителей муниципальных учреждений</w:t>
      </w:r>
    </w:p>
    <w:p w:rsidR="0012099E" w:rsidRDefault="0012099E" w:rsidP="00120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их структурных подразделений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964"/>
        <w:gridCol w:w="964"/>
        <w:gridCol w:w="913"/>
        <w:gridCol w:w="1015"/>
      </w:tblGrid>
      <w:tr w:rsidR="0012099E" w:rsidTr="00235928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099E" w:rsidTr="00235928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Директор (заведующий) библиотеки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9650</w:t>
            </w: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Директор музея, выставочного зала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B3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B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B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Директор учреждения: кинематографии, сохранения культурного наследия, культурно-развивающего центра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Директор театра, концертной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9020</w:t>
            </w: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Художественный руководитель дома (дворца) культуры и отдыха, научно-</w:t>
            </w:r>
            <w:r w:rsidRPr="006F1597">
              <w:rPr>
                <w:sz w:val="28"/>
                <w:szCs w:val="28"/>
              </w:rPr>
              <w:lastRenderedPageBreak/>
              <w:t>методического центра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lastRenderedPageBreak/>
              <w:t>Художественный руководитель театра</w:t>
            </w:r>
            <w:r>
              <w:rPr>
                <w:sz w:val="28"/>
                <w:szCs w:val="28"/>
              </w:rPr>
              <w:t>, концертной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099E" w:rsidTr="0023592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6F1597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1597">
              <w:rPr>
                <w:sz w:val="28"/>
                <w:szCs w:val="28"/>
              </w:rPr>
              <w:t>Заведующий отделом (сектором) дома (дворца) культуры, научно-методического центра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</w:t>
            </w:r>
          </w:p>
        </w:tc>
      </w:tr>
    </w:tbl>
    <w:p w:rsidR="0012099E" w:rsidRDefault="0012099E" w:rsidP="0012099E">
      <w:pPr>
        <w:tabs>
          <w:tab w:val="left" w:pos="4207"/>
        </w:tabs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»;</w:t>
      </w:r>
    </w:p>
    <w:p w:rsidR="0012099E" w:rsidRDefault="0012099E" w:rsidP="0012099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4:</w:t>
      </w: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  таблицу 1 изложить в следующей редакции:</w:t>
      </w:r>
    </w:p>
    <w:p w:rsidR="0012099E" w:rsidRPr="00760A97" w:rsidRDefault="0012099E" w:rsidP="0012099E">
      <w:pPr>
        <w:pStyle w:val="a3"/>
        <w:ind w:left="927"/>
        <w:jc w:val="right"/>
        <w:rPr>
          <w:rStyle w:val="a6"/>
          <w:b w:val="0"/>
          <w:bCs/>
          <w:color w:val="000000"/>
          <w:szCs w:val="28"/>
        </w:rPr>
      </w:pPr>
      <w:r w:rsidRPr="00760A97">
        <w:rPr>
          <w:rStyle w:val="a6"/>
          <w:b w:val="0"/>
          <w:bCs/>
          <w:color w:val="000000"/>
          <w:szCs w:val="28"/>
        </w:rPr>
        <w:t>«Таблица 1</w:t>
      </w:r>
    </w:p>
    <w:p w:rsidR="0012099E" w:rsidRPr="00980A2C" w:rsidRDefault="0012099E" w:rsidP="0012099E">
      <w:pPr>
        <w:spacing w:line="120" w:lineRule="auto"/>
        <w:rPr>
          <w:lang w:eastAsia="en-US"/>
        </w:rPr>
      </w:pPr>
    </w:p>
    <w:p w:rsidR="0012099E" w:rsidRPr="00756F32" w:rsidRDefault="0012099E" w:rsidP="0012099E">
      <w:pPr>
        <w:pStyle w:val="a3"/>
        <w:ind w:left="927"/>
        <w:jc w:val="center"/>
        <w:rPr>
          <w:b/>
          <w:szCs w:val="28"/>
        </w:rPr>
      </w:pPr>
      <w:r w:rsidRPr="00756F32">
        <w:rPr>
          <w:b/>
          <w:szCs w:val="28"/>
        </w:rPr>
        <w:t>Должностные оклады руководителей муниципальных учреждений физической культуры и спорта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5"/>
        <w:gridCol w:w="1276"/>
        <w:gridCol w:w="1134"/>
        <w:gridCol w:w="1134"/>
        <w:gridCol w:w="1134"/>
      </w:tblGrid>
      <w:tr w:rsidR="0012099E" w:rsidRPr="00756F32" w:rsidTr="00235928">
        <w:tc>
          <w:tcPr>
            <w:tcW w:w="4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2099E" w:rsidRPr="00756F32" w:rsidTr="00235928">
        <w:tc>
          <w:tcPr>
            <w:tcW w:w="4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12099E" w:rsidRPr="00756F32" w:rsidTr="0023592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физической культуры и спорта                (за исключением спортивной школы олимпийского резерва, спортивной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13630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10190</w:t>
            </w:r>
          </w:p>
        </w:tc>
      </w:tr>
      <w:tr w:rsidR="0012099E" w:rsidRPr="00756F32" w:rsidTr="00235928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Директор спортивной школы олимпийского резерва, спортивной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11960</w:t>
            </w:r>
          </w:p>
        </w:tc>
      </w:tr>
    </w:tbl>
    <w:p w:rsidR="0012099E" w:rsidRDefault="0012099E" w:rsidP="0012099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»;</w:t>
      </w: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bookmarkStart w:id="2" w:name="sub_4022"/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б)  таблицу 2 изложить в следующей редакции:</w:t>
      </w:r>
    </w:p>
    <w:p w:rsidR="0012099E" w:rsidRPr="00760A97" w:rsidRDefault="0012099E" w:rsidP="0012099E">
      <w:pPr>
        <w:pStyle w:val="a3"/>
        <w:ind w:left="927"/>
        <w:jc w:val="right"/>
        <w:rPr>
          <w:rStyle w:val="a6"/>
          <w:b w:val="0"/>
          <w:bCs/>
          <w:color w:val="000000"/>
          <w:szCs w:val="28"/>
        </w:rPr>
      </w:pPr>
      <w:r w:rsidRPr="00760A97">
        <w:rPr>
          <w:rStyle w:val="a6"/>
          <w:bCs/>
          <w:szCs w:val="28"/>
        </w:rPr>
        <w:t xml:space="preserve">                                                                                          «</w:t>
      </w:r>
      <w:r w:rsidRPr="00760A97">
        <w:rPr>
          <w:rStyle w:val="a6"/>
          <w:b w:val="0"/>
          <w:bCs/>
          <w:color w:val="000000"/>
          <w:szCs w:val="28"/>
        </w:rPr>
        <w:t>Таблица 2</w:t>
      </w:r>
    </w:p>
    <w:bookmarkEnd w:id="2"/>
    <w:p w:rsidR="0012099E" w:rsidRPr="00756F32" w:rsidRDefault="0012099E" w:rsidP="0012099E">
      <w:pPr>
        <w:pStyle w:val="1"/>
        <w:ind w:left="9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6F32">
        <w:rPr>
          <w:rFonts w:ascii="Times New Roman" w:hAnsi="Times New Roman"/>
          <w:b/>
          <w:color w:val="000000"/>
          <w:sz w:val="28"/>
          <w:szCs w:val="28"/>
        </w:rPr>
        <w:t>Порядок отнесения муниципальных учреждений физической культуры и спорта к группам по оплате труда руководителей</w:t>
      </w:r>
    </w:p>
    <w:p w:rsidR="0012099E" w:rsidRPr="00756F32" w:rsidRDefault="0012099E" w:rsidP="0012099E">
      <w:pPr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5"/>
        <w:gridCol w:w="1276"/>
        <w:gridCol w:w="1134"/>
        <w:gridCol w:w="1134"/>
        <w:gridCol w:w="1134"/>
      </w:tblGrid>
      <w:tr w:rsidR="0012099E" w:rsidRPr="00756F32" w:rsidTr="00235928">
        <w:tc>
          <w:tcPr>
            <w:tcW w:w="4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по оплате труда руководителей в зависимости от суммы баллов за масштаб и сложность руководства</w:t>
            </w:r>
          </w:p>
        </w:tc>
      </w:tr>
      <w:tr w:rsidR="0012099E" w:rsidRPr="00756F32" w:rsidTr="00235928">
        <w:tc>
          <w:tcPr>
            <w:tcW w:w="4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</w:tr>
      <w:tr w:rsidR="0012099E" w:rsidRPr="00756F32" w:rsidTr="00235928">
        <w:trPr>
          <w:trHeight w:val="701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Муниципальное учреждение физической культуры и спорта                </w:t>
            </w: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(за исключением спортивной школы олимпийского резерва, спортивной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100 до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 до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50</w:t>
            </w:r>
          </w:p>
        </w:tc>
      </w:tr>
      <w:tr w:rsidR="0012099E" w:rsidRPr="00756F32" w:rsidTr="00235928">
        <w:trPr>
          <w:trHeight w:val="701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 олимпийского резерва, спортивная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350 до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200 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200</w:t>
            </w:r>
          </w:p>
        </w:tc>
      </w:tr>
    </w:tbl>
    <w:p w:rsidR="0012099E" w:rsidRPr="00756F32" w:rsidRDefault="0012099E" w:rsidP="0012099E">
      <w:pPr>
        <w:jc w:val="both"/>
        <w:rPr>
          <w:sz w:val="28"/>
          <w:szCs w:val="28"/>
        </w:rPr>
      </w:pPr>
      <w:r w:rsidRPr="00756F3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756F32">
        <w:rPr>
          <w:sz w:val="28"/>
          <w:szCs w:val="28"/>
        </w:rPr>
        <w:t xml:space="preserve">                                                                                                             »;</w:t>
      </w:r>
    </w:p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в) таблицу 4 изложить в следующей редакции:</w:t>
      </w:r>
    </w:p>
    <w:p w:rsidR="0012099E" w:rsidRPr="00760A97" w:rsidRDefault="0012099E" w:rsidP="0012099E">
      <w:pPr>
        <w:jc w:val="right"/>
        <w:rPr>
          <w:rStyle w:val="a6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0A97">
        <w:rPr>
          <w:rStyle w:val="a6"/>
          <w:b w:val="0"/>
          <w:bCs/>
          <w:color w:val="000000"/>
          <w:sz w:val="28"/>
          <w:szCs w:val="28"/>
        </w:rPr>
        <w:t>«Таблица 4</w:t>
      </w:r>
    </w:p>
    <w:p w:rsidR="0012099E" w:rsidRPr="00756F32" w:rsidRDefault="0012099E" w:rsidP="0012099E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6F32">
        <w:rPr>
          <w:rFonts w:ascii="Times New Roman" w:hAnsi="Times New Roman"/>
          <w:b/>
          <w:color w:val="000000"/>
          <w:sz w:val="28"/>
          <w:szCs w:val="28"/>
        </w:rPr>
        <w:t>Определение баллов за масштаб и сложность руководства муниципальными учреждениями физической культуры и спорта, реализующими программы спортивной подготовки, для их отнесения к группам по оплате труда руководителей</w:t>
      </w:r>
    </w:p>
    <w:p w:rsidR="0012099E" w:rsidRPr="00756F32" w:rsidRDefault="0012099E" w:rsidP="0012099E">
      <w:pPr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52"/>
        <w:gridCol w:w="1418"/>
      </w:tblGrid>
      <w:tr w:rsidR="0012099E" w:rsidRPr="00756F32" w:rsidTr="00235928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2099E" w:rsidRPr="00756F32" w:rsidTr="00235928">
        <w:tc>
          <w:tcPr>
            <w:tcW w:w="3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1. Количество занимающихся (спортсменов)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каждого занимающегося (спортсмена) в спортивной школе, спортивной школе олимпийского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099E" w:rsidRPr="00756F32" w:rsidTr="00235928">
        <w:tc>
          <w:tcPr>
            <w:tcW w:w="3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9E" w:rsidRPr="00756F32" w:rsidTr="00235928">
        <w:tc>
          <w:tcPr>
            <w:tcW w:w="3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2. Количество работников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каждого работника;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99E" w:rsidRPr="00756F32" w:rsidTr="00235928">
        <w:tc>
          <w:tcPr>
            <w:tcW w:w="3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дополнительно за каждого работника, имеющего: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9E" w:rsidRPr="00756F32" w:rsidTr="00235928">
        <w:tc>
          <w:tcPr>
            <w:tcW w:w="3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099E" w:rsidRPr="00756F32" w:rsidTr="00235928">
        <w:tc>
          <w:tcPr>
            <w:tcW w:w="3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099E" w:rsidRPr="00756F32" w:rsidTr="00235928">
        <w:tc>
          <w:tcPr>
            <w:tcW w:w="3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3. Наличие в физкультурно-спортивной организации, реализующей программы спортивной подготовки (спортивная школа олимпийского резерва, спортивная школа):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9E" w:rsidRPr="00756F32" w:rsidTr="00235928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спортивно-оздоровительных групп и групп начальной подготовки;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каждую группу;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099E" w:rsidRPr="00756F32" w:rsidTr="00235928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тренировочных групп;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каждого занимающегося (спортсмена) дополнительно;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099E" w:rsidRPr="00756F32" w:rsidTr="00235928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 xml:space="preserve">- групп совершенствования </w:t>
            </w:r>
            <w:r w:rsidRPr="0075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мастерства;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 каждого занимающегося </w:t>
            </w:r>
            <w:r w:rsidRPr="0075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(спортсмена) дополнительно;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</w:tr>
      <w:tr w:rsidR="0012099E" w:rsidRPr="00756F32" w:rsidTr="00235928">
        <w:tc>
          <w:tcPr>
            <w:tcW w:w="35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групп высшего спортивного мастерства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каждого занимающегося (спортсмена) дополнительно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2099E" w:rsidRPr="00756F32" w:rsidTr="00235928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4. Наличие оборудованных и используемых в тренировочном процессе:</w:t>
            </w:r>
          </w:p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спортивной площадки, стадиона, бассейна и других спортивных сооружений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каждый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099E" w:rsidRPr="00756F32" w:rsidTr="00235928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5. Наличие собственного оборудованного здравпункта, медицинского кабинета, оздоровительно-восстановительного центра с численностью медицинского персонала, столовой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каждый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099E" w:rsidRPr="00756F32" w:rsidTr="00235928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6. Наличие на балансе учреждения учебной 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- за каждую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099E" w:rsidRPr="00756F32" w:rsidTr="00235928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7. Наличие собственных: котельной, очистных и других сооружений, жилых домов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9E" w:rsidRPr="00756F32" w:rsidRDefault="0012099E" w:rsidP="002359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56F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2099E" w:rsidRPr="00756F32" w:rsidRDefault="0012099E" w:rsidP="0012099E">
      <w:pPr>
        <w:jc w:val="both"/>
        <w:rPr>
          <w:sz w:val="28"/>
          <w:szCs w:val="28"/>
        </w:rPr>
      </w:pPr>
      <w:r w:rsidRPr="00756F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56F32"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12099E" w:rsidRPr="00EF095C" w:rsidRDefault="0012099E" w:rsidP="0012099E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г</w:t>
      </w:r>
      <w:r w:rsidRPr="00EF095C">
        <w:rPr>
          <w:rFonts w:ascii="Times New Roman" w:hAnsi="Times New Roman"/>
          <w:color w:val="auto"/>
          <w:sz w:val="28"/>
          <w:szCs w:val="28"/>
        </w:rPr>
        <w:t xml:space="preserve">) строку </w:t>
      </w:r>
      <w:hyperlink r:id="rId7" w:history="1">
        <w:r w:rsidRPr="00EF095C">
          <w:rPr>
            <w:rStyle w:val="a5"/>
            <w:rFonts w:ascii="Times New Roman" w:hAnsi="Times New Roman"/>
            <w:color w:val="auto"/>
            <w:sz w:val="28"/>
            <w:szCs w:val="28"/>
          </w:rPr>
          <w:t>подраздел</w:t>
        </w:r>
      </w:hyperlink>
      <w:r w:rsidRPr="00EF095C">
        <w:rPr>
          <w:rFonts w:ascii="Times New Roman" w:hAnsi="Times New Roman"/>
          <w:color w:val="auto"/>
          <w:sz w:val="28"/>
          <w:szCs w:val="28"/>
        </w:rPr>
        <w:t xml:space="preserve">а «3 квалификационный уровень» таблицы 5   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9730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12099E" w:rsidTr="002359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тренер; старший инструктор-методист; старший инструктор-методист физкультурно-спортивных организаций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9730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»;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«Периодическое печатное издание» таблицы 3 приложения 6: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строку 1 изложить в следующей редакции:</w:t>
      </w:r>
    </w:p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1767"/>
        <w:gridCol w:w="1772"/>
        <w:gridCol w:w="1636"/>
        <w:gridCol w:w="1908"/>
        <w:gridCol w:w="1723"/>
      </w:tblGrid>
      <w:tr w:rsidR="0012099E" w:rsidTr="00235928">
        <w:trPr>
          <w:trHeight w:val="7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формат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</w:pPr>
            <w:r>
              <w:t>8 А2 или 16 А3</w:t>
            </w:r>
          </w:p>
          <w:p w:rsidR="0012099E" w:rsidRDefault="0012099E" w:rsidP="00235928">
            <w:pPr>
              <w:autoSpaceDE w:val="0"/>
              <w:autoSpaceDN w:val="0"/>
              <w:adjustRightInd w:val="0"/>
            </w:pPr>
            <w:r>
              <w:t>и более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</w:pPr>
            <w:r>
              <w:t>4 А2 или 8 А3, 8 А2 или 16 А3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</w:pPr>
            <w:r>
              <w:t>8 А2 или 16 А3, 12 А3 или 24 А4 или 32 А4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</w:pPr>
            <w:r>
              <w:t>2 А2 или 4 А3, 4 А2 или 8 А3</w:t>
            </w:r>
          </w:p>
        </w:tc>
      </w:tr>
    </w:tbl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строку  2   изложить в следующей редакции:</w:t>
      </w:r>
    </w:p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1767"/>
        <w:gridCol w:w="1772"/>
        <w:gridCol w:w="1636"/>
        <w:gridCol w:w="1908"/>
        <w:gridCol w:w="1723"/>
      </w:tblGrid>
      <w:tr w:rsidR="0012099E" w:rsidTr="00235928">
        <w:trPr>
          <w:trHeight w:val="9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выпуска в неделю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более номеров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номера в месяц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номера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номер в месяц</w:t>
            </w:r>
          </w:p>
        </w:tc>
      </w:tr>
    </w:tbl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12099E" w:rsidRPr="00D10AB9" w:rsidRDefault="0012099E" w:rsidP="00120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приложении 14:</w:t>
      </w:r>
    </w:p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 xml:space="preserve">          а) в абзаце первом подпункта «ж» пункта 3 слова «таблице 6» заменить словами «таблице 5»;</w:t>
      </w:r>
    </w:p>
    <w:p w:rsidR="0012099E" w:rsidRDefault="0012099E" w:rsidP="0012099E">
      <w:pPr>
        <w:rPr>
          <w:sz w:val="28"/>
          <w:szCs w:val="28"/>
        </w:rPr>
      </w:pPr>
      <w:r>
        <w:rPr>
          <w:sz w:val="28"/>
          <w:szCs w:val="28"/>
        </w:rPr>
        <w:t xml:space="preserve">          б) пункт 4 изложить в следующей редакции: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Руководителям, их заместителям и главным бухгалтерам муниципальных учреждений устанавливаются следующие выплаты стимулирующего характера: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ежемесячная выплата за интенсивность, высокие результаты работы;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ежемесячная выплата за непосредственное руководство проведением аварийно-спасательных работ при тушении пожаров, ликвидации последствий чрезвычайных ситуаций, дорожно-транспортных и иных происшествий;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ежемесячная выплата за непосредственное руководство выполнением особо важных работ, сопряженных с оперативной подготовкой и размещением в средствах массовой информации дополнительных материалов,</w:t>
      </w:r>
      <w:r w:rsidRPr="00D402D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поручением учредителя и в установленные им сроки;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ежемесячная выплата за непосредственное руководство работами, связанными с обеспечением бесперебойного функционирования автоматизированной информационно-управляющей системы вызова экстренных оперативных служб по единому номеру «112»;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ежемесячная выплата за почетное звание «Заслуженный»</w:t>
      </w:r>
      <w:r w:rsidRPr="00DD5890">
        <w:rPr>
          <w:sz w:val="28"/>
          <w:szCs w:val="28"/>
        </w:rPr>
        <w:t>, ученую степень кандидата наук</w:t>
      </w:r>
      <w:r>
        <w:rPr>
          <w:sz w:val="28"/>
          <w:szCs w:val="28"/>
        </w:rPr>
        <w:t>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ежемесячная выплата за почетное звание «Народный», ученую степень доктора наук;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ежемесячная выплата за выслугу лет;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премии.»;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пунктами 4.1 – 4.8 следующего содержания: 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«4.1. Ежемесячная выплата  за интенсивность, высокие результаты работы устанавливаются в следующих размерах: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- от 60 до 120% должностного оклада;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заместителям руководителей - от 50 до 110% должностного оклада;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 бухгалтерам - от 50 до 100% должностного оклада.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интенсивность, высокие результаты работы руководителям муниципальных учреждений  устанавливается один раз в год правовым актом администрации города.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Выплата за интенсивность, высокие результаты работы устанавливается: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минимальном размере при назначении на должность впервые, за исключением случаев, когда на должность руководителя учреждения назначается лицо, имеющее опыт работы на руководящих должностях в органах государственной власти и органах местного самоуправления, на аналогичных должностях;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максимальном размере в случае, если обеспечение безаварийной, безотказной и бесперебойной работы инженерных и хозяйственно-эксплуатационных систем жизнеобеспечения муниципального учреждения осуществляется в круглосуточном режиме.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конкретного размера выплаты за интенсивность, высокие результаты работы внутри диапазона учитываются: интенсивность работы, результаты работы по обеспечению особого режима работы (связанного с обеспечением безаварийной, безотказной и бесперебойной работы инженерных и хозяйственно-эксплуатационных систем жизнеобеспечения муниципального учреждения), а также по осуществлению организации и проведению мероприятий, направленных на повышение авторитета и имиджа муниципального учреждения среди населения.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руководителей учреждений и главным бухгалтерам выплата за интенсивность, высокие результаты работы устанавливается по показателям эффективности деятельности, установленным локальным нормативным актом учреждений.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Ежемесячная выплата за непосредственное руководство проведением аварийно-спасательных работ при тушении пожаров, ликвидации последствий чрезвычайных ситуаций, дорожно-транспортных и иных происшествий устанавливае</w:t>
      </w:r>
      <w:r w:rsidRPr="00633C74">
        <w:rPr>
          <w:sz w:val="28"/>
          <w:szCs w:val="28"/>
        </w:rPr>
        <w:t>тся</w:t>
      </w:r>
      <w:r>
        <w:rPr>
          <w:sz w:val="28"/>
          <w:szCs w:val="28"/>
        </w:rPr>
        <w:t xml:space="preserve"> в муниципальных учреждениях, обеспечивающих безопасность населения от чрезвычайных ситуаций природного и техногенного характера, пожаров: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- до 220% должностного оклада;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руководителей - до 180% должностного оклада.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Ежемесячная выплата за непосредственное руководство проведением аварийно-спасательных работ при тушении пожаров, ликвидации последствий чрезвычайных ситуаций, дорожно-транспортных и иных происшествий: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выплачивается в максимальном размере в случае отсутствия в отчетном периоде обоснованных жалоб на качество проведения аварийно-спасательных работ;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выплачивается при наличии в отчетном периоде обоснованных жалоб на качество проведения аварийно-спасательных работ. 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Ежемесячная выплата за непосредственное руководство выполнением особо важных работ, сопряженных с оперативной подготовкой и размещением в средствах массовой информации дополнительных материалов, в соответствии с поручением учредителя и в установленные им сроки устанавливает</w:t>
      </w:r>
      <w:r w:rsidRPr="00633C74">
        <w:rPr>
          <w:sz w:val="28"/>
          <w:szCs w:val="28"/>
        </w:rPr>
        <w:t>ся</w:t>
      </w:r>
      <w:r>
        <w:rPr>
          <w:sz w:val="28"/>
          <w:szCs w:val="28"/>
        </w:rPr>
        <w:t xml:space="preserve"> в муниципальных учреждениях средств массовой информации: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- до 220% должностного оклада;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руководителей - до 150% должностного оклада.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непосредственное руководство выполнением особо важных работ, сопряженных с оперативной подготовкой и размещением в средствах массовой информации дополнительных материалов, в соответствии с поручением учредителя и в установленные им сроки: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выплачивается при 100-процентном выполнении указанных работ;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снижается в случае, если объем невыполненных работ в отчетном периоде не превышает 20%;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выплачивается, если объем невыполненных работ в отчетном периоде превысил 20%.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Ежемесячная выплата за непосредственное руководство работами, связанными с обеспечением бесперебойного функционирования автоматизированной информационно-управляющей системы вызова экстренных оперативных служб по единому номеру «112», устанавливает</w:t>
      </w:r>
      <w:r w:rsidRPr="00633C74">
        <w:rPr>
          <w:sz w:val="28"/>
          <w:szCs w:val="28"/>
        </w:rPr>
        <w:t>ся</w:t>
      </w:r>
      <w:r>
        <w:rPr>
          <w:sz w:val="28"/>
          <w:szCs w:val="28"/>
        </w:rPr>
        <w:t xml:space="preserve"> в учреждениях, обеспечивающих экстренное реагирование экстренных оперативных служб: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- до 105% должностного оклада;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руководителей - до 100% должностного оклада.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за непосредственное руководство работами, связанными с обеспечением бесперебойного функционирования автоматизированной информационно-управляющей системы вызова экстренных оперативных служб по единому номеру «112»: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выплачивается в максимальном размере в случае бесперебойного функционирования;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выплачивается в случае сбоя в функционировании.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Ежемесячная выплата за почетное звание «Заслуженный», ученую степень кандидата наук и работающим по соответствующему профилю устанавливается в размере 25% должностного оклада, а при наличии нескольких почетных званий и ученой степени устанавливается по одному из оснований.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Ежемесячная выплата за почетное звание «Народный», ученую степень доктора наук и работающим по соответствующему профилю устанавливается в размере 40% должностного оклада, а при наличии нескольких почетных званий и ученой степени устанавливается по одному из оснований.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Ежемесячная выплата за выслугу лет устанавливается в процентах к должностному окладу в следующих размерах: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 до 5 лет - 10%;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 - 20%;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 - 25%;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свыше 15 лет - 30%.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выплаты за выслугу лет учитываются периоды: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замещения государственных должностей и должностей государственной службы Российской Федерации;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замещения муниципальных должностей и должностей муниципальной службы Российской Федерации;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на выборных должностях на постоянной основе в органах государственной власти и органах местного самоуправления;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на соответствующих должностях в государственных и муниципальных учреждениях;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в соответствующей отрасли или по специальности.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Премии  выплачиваются за счет: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средств, предусмотренных на оплату труда по плану финансово-хозяйственной деятельности или бюджетной смете муниципального </w:t>
      </w:r>
      <w:r>
        <w:rPr>
          <w:sz w:val="28"/>
          <w:szCs w:val="28"/>
        </w:rPr>
        <w:lastRenderedPageBreak/>
        <w:t>учреждения, в размере не более 6 должностных окладов в год с учетом выплат компенсационного и стимулирующего характера;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средств, получаемых от приносящей доход деятельности,  в размере: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трехкратной среднемесячной заработной платы, сложившейся в муниципальном учреждении за предыдущий год, в расчете на год - для руководителей;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80% трехкратной среднемесячной заработной платы, сложившейся в муниципальном учреждении за предыдущий год, в расчете на год - для заместителей руководителей и главных бухгалтеров;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экономии средств по фонду оплаты труда. 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Премии по результатам работы выплачивается за фактически отработанное время в расчетном периоде.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фактически отработанному времени не относятся периоды: временной нетрудоспособности, отпусков без сохранения заработной платы, очередных отпусков, повышения квалификации, отпусков по уходу за ребенком до достижения им возраста, определенного законодательством.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выплаты премий руководителям муниципальных учреждений является правовой акт администрации города.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невыплаты премий руководителям муниципальных учреждений является: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прогула, появление на работе в состоянии алкогольного, наркотического или иного токсического опьянения, оформленные в установленном порядке;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нанесение своими действиями или бездействием прямого материального ущерба муниципальному учреждению;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фактов нарушения осуществления лицензируемых видов деятельности муниципальным учреждением, требований, заключений и правовых актов по результатам проверок органами государственной власти, органами местного самоуправления, органами государственного надзора и контроля в отчетном периоде или за предыдущие периоды, но не более чем за два года, предшествующих отчетному периоду;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коррупционных правонарушений и условий для их совершения;</w:t>
      </w: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несвоевременное представление руководителями муниципальных учреждений материалов по утвержденным целевым показателям эффективности и результативности деятельности муниципальных учреждений и критериев оценки эффективности и результативности деятельности их руководителей в комиссии по оценке эффективности работы муниципальных учреждений.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снижения размера премий руководителям муниципальных учреждений является: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наложение дисциплинарного взыскания на руководителя за неисполнение или ненадлежащее исполнение по его вине возложенных на него функций и полномочий в отчетном периоде - на 50%;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или представление недостоверной информации (отчетности), в том числе с нарушением установленных сроков, в администрацию города и другие организации - на 30%;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обоснованных жалоб граждан - на 40%.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заместителей руководителей учреждений и главных бухгалтеров осуществляется в порядке, установленном положениями о премировании работников учреждений, по результатам выполнения ими установленных показателей эффективности деятельности.   </w:t>
      </w:r>
    </w:p>
    <w:p w:rsidR="0012099E" w:rsidRDefault="0012099E" w:rsidP="00120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Премия за счет средств, предусмотренных на оплату труда по плану финансово-хозяйственной деятельности или бюджетной смете муниципальных учреждений выплачивается за фактически отработанное время по итогам работы за квартал и зависит от количества баллов, полученных по результатам оценки деятельности муниципальных учреждений на основании целевых показателей эффективности и результативности деятельности муниципальных учреждений за квартал:</w:t>
      </w:r>
    </w:p>
    <w:p w:rsidR="0012099E" w:rsidRDefault="0012099E" w:rsidP="001209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полученных баллов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премии к должностному окладу с учетом компенсационных и стимулирующих выплат (в %), увеличенный на коэффициент 1,5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99 - 95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94 - 89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88 - 80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79 - 70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69 - 60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59 - 50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099E" w:rsidTr="002359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9E" w:rsidRDefault="0012099E" w:rsidP="00235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премируются</w:t>
            </w:r>
          </w:p>
        </w:tc>
      </w:tr>
    </w:tbl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эффективности и результативности деятельности муниципальных учреждений и их руководителей, а также порядок оценки эффективности деятельности муниципальных учреждений устанавливаются правовым актом администрации города.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за счет средств, полученных от приносящей доход деятельности, выплачивается за фактически отработанное время  по итогам работы за квартал в зависимости от достижения целевых показателей эффективности и результативности деятельности муниципальных учреждений и при условии наличия в муниципальных учреждениях таких средств. 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премирование руководителей, заместителей руководителей и главных бухгалтеров муниципальных учреждений ежеквартально направляется не более 9% средств, получаемых от приносящей доход деятельности (с учетом размера начислений на оплату труда).</w:t>
      </w:r>
    </w:p>
    <w:p w:rsidR="0012099E" w:rsidRDefault="0012099E" w:rsidP="0012099E">
      <w:pPr>
        <w:rPr>
          <w:sz w:val="28"/>
          <w:szCs w:val="28"/>
        </w:rPr>
      </w:pPr>
    </w:p>
    <w:p w:rsidR="0012099E" w:rsidRDefault="0012099E" w:rsidP="00120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счет экономии средств по фонду оплаты труда премия  выплачиваются за высокие результаты работы, в связи с профессиональным праздником и другими событиями в соответствии с коллективными договорами муниципальных учреждений.».</w:t>
      </w:r>
    </w:p>
    <w:p w:rsidR="0012099E" w:rsidRDefault="0012099E" w:rsidP="0012099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Статья 2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Настоящие Изменения вступают в силу со дня их официального опубликования, за исключением </w:t>
      </w:r>
      <w:r w:rsidRPr="005D5B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подпунктов «б», «в» пункта 2, пунктов 3, 4, 6 статьи 1 настоящих Изменений,</w:t>
      </w:r>
      <w:r w:rsidRPr="005D5B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которые вступают в силу с 1 января  2020 года.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Действие положений пункта 5 статьи 1 настоящих Изменений распространяются на правоотношения, возникшие с 1 сентября  2019 года.</w:t>
      </w: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2099E" w:rsidRDefault="0012099E" w:rsidP="001209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2099E" w:rsidRDefault="0012099E" w:rsidP="00120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Глава городского округа город Елец                                            Е.В. Боровских</w:t>
      </w:r>
    </w:p>
    <w:p w:rsidR="0012099E" w:rsidRPr="0012099E" w:rsidRDefault="0012099E" w:rsidP="002B0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2099E" w:rsidRPr="0012099E" w:rsidSect="005753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9D3"/>
    <w:multiLevelType w:val="hybridMultilevel"/>
    <w:tmpl w:val="1136C7BC"/>
    <w:lvl w:ilvl="0" w:tplc="F090443C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FB2FE6"/>
    <w:multiLevelType w:val="hybridMultilevel"/>
    <w:tmpl w:val="3F4A83FE"/>
    <w:lvl w:ilvl="0" w:tplc="3B5A3DE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06FD8"/>
    <w:multiLevelType w:val="hybridMultilevel"/>
    <w:tmpl w:val="EA2E6356"/>
    <w:lvl w:ilvl="0" w:tplc="FF449A66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2B0500"/>
    <w:rsid w:val="0002132F"/>
    <w:rsid w:val="0012099E"/>
    <w:rsid w:val="00131100"/>
    <w:rsid w:val="00135286"/>
    <w:rsid w:val="001523FE"/>
    <w:rsid w:val="0024003A"/>
    <w:rsid w:val="002B0500"/>
    <w:rsid w:val="00322C08"/>
    <w:rsid w:val="00382D98"/>
    <w:rsid w:val="003E1268"/>
    <w:rsid w:val="003E73FE"/>
    <w:rsid w:val="004612FC"/>
    <w:rsid w:val="00495B4B"/>
    <w:rsid w:val="004B6062"/>
    <w:rsid w:val="005460CA"/>
    <w:rsid w:val="005753FD"/>
    <w:rsid w:val="00734FBE"/>
    <w:rsid w:val="007C5A78"/>
    <w:rsid w:val="008B7052"/>
    <w:rsid w:val="008B71B0"/>
    <w:rsid w:val="009A1389"/>
    <w:rsid w:val="00A96D9B"/>
    <w:rsid w:val="00BD66BD"/>
    <w:rsid w:val="00C95FED"/>
    <w:rsid w:val="00CA2865"/>
    <w:rsid w:val="00D04A36"/>
    <w:rsid w:val="00DD3BD6"/>
    <w:rsid w:val="00E04960"/>
    <w:rsid w:val="00E73789"/>
    <w:rsid w:val="00ED5BCB"/>
    <w:rsid w:val="00F1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99E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0500"/>
    <w:pPr>
      <w:ind w:left="720"/>
      <w:contextualSpacing/>
    </w:pPr>
  </w:style>
  <w:style w:type="paragraph" w:customStyle="1" w:styleId="ConsPlusNormal">
    <w:name w:val="ConsPlusNormal"/>
    <w:rsid w:val="002B0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05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99E"/>
    <w:rPr>
      <w:rFonts w:ascii="Calibri Light" w:eastAsia="Times New Roman" w:hAnsi="Calibri Light" w:cs="Times New Roman"/>
      <w:color w:val="2E74B5"/>
      <w:sz w:val="32"/>
      <w:szCs w:val="32"/>
      <w:lang/>
    </w:rPr>
  </w:style>
  <w:style w:type="paragraph" w:customStyle="1" w:styleId="ListParagraph">
    <w:name w:val="List Paragraph"/>
    <w:basedOn w:val="a"/>
    <w:rsid w:val="001209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2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2099E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2099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12099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5D28132BA98653042E95F254F3199A1A93F3A36B3B0F8DD6A01D7A801AE920BA572FB8A13B1B48F024B9EC1358FD2219B36A69F6729B9E291C44GF7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7CEDFB7FAB95F9EA8BDBE4E843E76387E859DFE7B779DBFB617F7500A85800F5FF16E97D0853DF5324E626DDC4EF7E5A77BFE71F65B7C458B5CA8EPA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8D36-6B24-417E-9BF0-C68AEFD7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Пользователь Windows</cp:lastModifiedBy>
  <cp:revision>3</cp:revision>
  <cp:lastPrinted>2019-11-27T08:05:00Z</cp:lastPrinted>
  <dcterms:created xsi:type="dcterms:W3CDTF">2019-12-25T10:29:00Z</dcterms:created>
  <dcterms:modified xsi:type="dcterms:W3CDTF">2020-01-09T07:38:00Z</dcterms:modified>
</cp:coreProperties>
</file>