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42" w:rsidRDefault="00014242" w:rsidP="00014242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014242" w:rsidRDefault="00014242" w:rsidP="00014242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014242" w:rsidRDefault="00014242" w:rsidP="00014242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014242" w:rsidRDefault="00014242" w:rsidP="00014242">
      <w:pPr>
        <w:jc w:val="center"/>
        <w:rPr>
          <w:b/>
        </w:rPr>
      </w:pPr>
      <w:r>
        <w:rPr>
          <w:b/>
        </w:rPr>
        <w:t>пятого созыва</w:t>
      </w:r>
    </w:p>
    <w:p w:rsidR="00014242" w:rsidRDefault="00D56DE6" w:rsidP="00014242">
      <w:pPr>
        <w:jc w:val="center"/>
        <w:rPr>
          <w:b/>
        </w:rPr>
      </w:pPr>
      <w:r>
        <w:rPr>
          <w:b/>
        </w:rPr>
        <w:t xml:space="preserve"> 57 </w:t>
      </w:r>
      <w:r w:rsidR="00014242">
        <w:rPr>
          <w:b/>
        </w:rPr>
        <w:t>сессия</w:t>
      </w:r>
    </w:p>
    <w:p w:rsidR="00014242" w:rsidRDefault="00014242" w:rsidP="00014242">
      <w:pPr>
        <w:jc w:val="center"/>
        <w:rPr>
          <w:b/>
          <w:sz w:val="28"/>
          <w:szCs w:val="28"/>
        </w:rPr>
      </w:pPr>
    </w:p>
    <w:p w:rsidR="00014242" w:rsidRDefault="00014242" w:rsidP="0001424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014242" w:rsidRDefault="00D56DE6" w:rsidP="00014242">
      <w:pPr>
        <w:rPr>
          <w:sz w:val="28"/>
          <w:szCs w:val="28"/>
        </w:rPr>
      </w:pPr>
      <w:r>
        <w:rPr>
          <w:sz w:val="28"/>
          <w:szCs w:val="28"/>
        </w:rPr>
        <w:t>От  28.04.2017</w:t>
      </w:r>
      <w:r w:rsidR="0001424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№ 441</w:t>
      </w:r>
    </w:p>
    <w:p w:rsidR="007E3D9D" w:rsidRDefault="007E3D9D" w:rsidP="007E3D9D">
      <w:pPr>
        <w:pStyle w:val="1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  <w:vanish w:val="0"/>
          <w:effect w:val="none"/>
        </w:rPr>
        <w:t xml:space="preserve">Об утверждении схемы </w:t>
      </w:r>
      <w:proofErr w:type="gramStart"/>
      <w:r>
        <w:rPr>
          <w:rFonts w:ascii="Times New Roman" w:hAnsi="Times New Roman" w:cs="Times New Roman"/>
          <w:vanish w:val="0"/>
          <w:effect w:val="none"/>
        </w:rPr>
        <w:t>одномандатных</w:t>
      </w:r>
      <w:proofErr w:type="gramEnd"/>
      <w:r>
        <w:rPr>
          <w:rFonts w:ascii="Times New Roman" w:hAnsi="Times New Roman" w:cs="Times New Roman"/>
          <w:vanish w:val="0"/>
          <w:effect w:val="none"/>
        </w:rPr>
        <w:t xml:space="preserve"> </w:t>
      </w:r>
    </w:p>
    <w:p w:rsidR="007E3D9D" w:rsidRDefault="007E3D9D" w:rsidP="007E3D9D">
      <w:pPr>
        <w:pStyle w:val="1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  <w:vanish w:val="0"/>
          <w:effect w:val="none"/>
        </w:rPr>
        <w:t xml:space="preserve">избирательных округов по выборам депутатов </w:t>
      </w:r>
    </w:p>
    <w:p w:rsidR="007E3D9D" w:rsidRDefault="007E3D9D" w:rsidP="007E3D9D">
      <w:pPr>
        <w:pStyle w:val="1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  <w:vanish w:val="0"/>
          <w:effect w:val="none"/>
        </w:rPr>
        <w:t>Совета депутатов городского округа город  Елец</w:t>
      </w:r>
    </w:p>
    <w:p w:rsidR="007E3D9D" w:rsidRDefault="007E3D9D" w:rsidP="007E3D9D">
      <w:pPr>
        <w:pStyle w:val="1"/>
        <w:rPr>
          <w:rFonts w:ascii="Times New Roman" w:hAnsi="Times New Roman" w:cs="Times New Roman"/>
          <w:vanish w:val="0"/>
          <w:effect w:val="none"/>
        </w:rPr>
      </w:pPr>
    </w:p>
    <w:p w:rsidR="007E3D9D" w:rsidRDefault="007E3D9D" w:rsidP="007E3D9D">
      <w:pPr>
        <w:pStyle w:val="1"/>
        <w:rPr>
          <w:rFonts w:ascii="Times New Roman" w:hAnsi="Times New Roman" w:cs="Times New Roman"/>
          <w:vanish w:val="0"/>
          <w:effect w:val="none"/>
        </w:rPr>
      </w:pPr>
    </w:p>
    <w:p w:rsidR="00014242" w:rsidRDefault="007E3D9D" w:rsidP="007E3D9D">
      <w:pPr>
        <w:jc w:val="both"/>
        <w:rPr>
          <w:sz w:val="28"/>
          <w:szCs w:val="28"/>
        </w:rPr>
      </w:pPr>
      <w:r w:rsidRPr="009F386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Рассмотрев представленную  т</w:t>
      </w:r>
      <w:r w:rsidRPr="009F386F">
        <w:rPr>
          <w:sz w:val="28"/>
          <w:szCs w:val="28"/>
        </w:rPr>
        <w:t>ерриториальной избирательной комиссией города Ельца схему одномандатных избирательных округов по выборам д</w:t>
      </w:r>
      <w:r>
        <w:rPr>
          <w:sz w:val="28"/>
          <w:szCs w:val="28"/>
        </w:rPr>
        <w:t xml:space="preserve">епутатов Совета депутатов городского </w:t>
      </w:r>
      <w:r w:rsidR="006F77BB">
        <w:rPr>
          <w:sz w:val="28"/>
          <w:szCs w:val="28"/>
        </w:rPr>
        <w:t>округа город Елец</w:t>
      </w:r>
      <w:r>
        <w:rPr>
          <w:sz w:val="28"/>
          <w:szCs w:val="28"/>
        </w:rPr>
        <w:t>, учитывая рекомендательное решение постоянной комиссии Совета депутатов городского округа город Елец, руководствуясь статьей 4 Федерального закона от 02.10.2012 № 157-ФЗ «О внесении изменений в Федеральный закон «О политических партиях» и Федеральный закон  «Об основных гарантиях избирательных прав и права на участие</w:t>
      </w:r>
      <w:proofErr w:type="gramEnd"/>
      <w:r>
        <w:rPr>
          <w:sz w:val="28"/>
          <w:szCs w:val="28"/>
        </w:rPr>
        <w:t xml:space="preserve"> в референду</w:t>
      </w:r>
      <w:r w:rsidR="006C14FC">
        <w:rPr>
          <w:sz w:val="28"/>
          <w:szCs w:val="28"/>
        </w:rPr>
        <w:t>ме граждан Российской Федерации»</w:t>
      </w:r>
      <w:r>
        <w:rPr>
          <w:sz w:val="28"/>
          <w:szCs w:val="28"/>
        </w:rPr>
        <w:t>, статье</w:t>
      </w:r>
      <w:r w:rsidRPr="009F386F">
        <w:rPr>
          <w:sz w:val="28"/>
          <w:szCs w:val="28"/>
        </w:rPr>
        <w:t>й 18 Федерального закона от 12.06.2002 №67-ФЗ «Об основных гарантиях избирательных прав и права на участие в референдуме гражд</w:t>
      </w:r>
      <w:r>
        <w:rPr>
          <w:sz w:val="28"/>
          <w:szCs w:val="28"/>
        </w:rPr>
        <w:t xml:space="preserve">ан Российской Федерации», </w:t>
      </w:r>
      <w:r w:rsidRPr="0011578B">
        <w:rPr>
          <w:sz w:val="28"/>
          <w:szCs w:val="28"/>
        </w:rPr>
        <w:t>Уставом городского округа город Елец</w:t>
      </w:r>
      <w:r>
        <w:rPr>
          <w:sz w:val="28"/>
          <w:szCs w:val="28"/>
        </w:rPr>
        <w:t xml:space="preserve">, Совет депутатов городского округа город Елец </w:t>
      </w:r>
    </w:p>
    <w:p w:rsidR="006C14FC" w:rsidRDefault="006C14FC" w:rsidP="007E3D9D">
      <w:pPr>
        <w:jc w:val="both"/>
        <w:rPr>
          <w:sz w:val="28"/>
          <w:szCs w:val="28"/>
        </w:rPr>
      </w:pPr>
    </w:p>
    <w:p w:rsidR="00014242" w:rsidRDefault="00014242" w:rsidP="000142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14242" w:rsidRDefault="00014242" w:rsidP="00014242">
      <w:pPr>
        <w:jc w:val="both"/>
        <w:rPr>
          <w:sz w:val="28"/>
          <w:szCs w:val="28"/>
        </w:rPr>
      </w:pPr>
    </w:p>
    <w:p w:rsidR="00014242" w:rsidRDefault="00014242" w:rsidP="007E3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242">
        <w:rPr>
          <w:sz w:val="28"/>
          <w:szCs w:val="28"/>
        </w:rPr>
        <w:t xml:space="preserve">1. </w:t>
      </w:r>
      <w:r w:rsidR="007E3D9D">
        <w:rPr>
          <w:sz w:val="28"/>
          <w:szCs w:val="28"/>
        </w:rPr>
        <w:t>Утвердить предложенную территориальной избирательной комиссией города Ельца схему</w:t>
      </w:r>
      <w:r w:rsidR="007E3D9D" w:rsidRPr="007E3D9D">
        <w:rPr>
          <w:sz w:val="28"/>
          <w:szCs w:val="28"/>
        </w:rPr>
        <w:t xml:space="preserve"> </w:t>
      </w:r>
      <w:r w:rsidR="007E3D9D" w:rsidRPr="009F386F">
        <w:rPr>
          <w:sz w:val="28"/>
          <w:szCs w:val="28"/>
        </w:rPr>
        <w:t>одномандатных избирательных округов по выборам д</w:t>
      </w:r>
      <w:r w:rsidR="007E3D9D">
        <w:rPr>
          <w:sz w:val="28"/>
          <w:szCs w:val="28"/>
        </w:rPr>
        <w:t xml:space="preserve">епутатов Совета депутатов городского </w:t>
      </w:r>
      <w:r w:rsidR="006F77BB">
        <w:rPr>
          <w:sz w:val="28"/>
          <w:szCs w:val="28"/>
        </w:rPr>
        <w:t xml:space="preserve">округа город Елец </w:t>
      </w:r>
      <w:r w:rsidR="006C14FC">
        <w:rPr>
          <w:sz w:val="28"/>
          <w:szCs w:val="28"/>
        </w:rPr>
        <w:t xml:space="preserve"> (Приложение 1</w:t>
      </w:r>
      <w:r w:rsidR="0064494D">
        <w:rPr>
          <w:sz w:val="28"/>
          <w:szCs w:val="28"/>
        </w:rPr>
        <w:t>)</w:t>
      </w:r>
      <w:r w:rsidR="006C14FC">
        <w:rPr>
          <w:sz w:val="28"/>
          <w:szCs w:val="28"/>
        </w:rPr>
        <w:t xml:space="preserve"> и ее графическое изображение (Приложение 2)</w:t>
      </w:r>
      <w:r w:rsidR="0064494D">
        <w:rPr>
          <w:sz w:val="28"/>
          <w:szCs w:val="28"/>
        </w:rPr>
        <w:t>.</w:t>
      </w:r>
    </w:p>
    <w:p w:rsidR="0064494D" w:rsidRDefault="0064494D" w:rsidP="007E3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схему </w:t>
      </w:r>
      <w:r w:rsidRPr="009F386F">
        <w:rPr>
          <w:sz w:val="28"/>
          <w:szCs w:val="28"/>
        </w:rPr>
        <w:t>одномандатных избирательных округов по выборам д</w:t>
      </w:r>
      <w:r>
        <w:rPr>
          <w:sz w:val="28"/>
          <w:szCs w:val="28"/>
        </w:rPr>
        <w:t xml:space="preserve">епутатов Совета депутатов городского </w:t>
      </w:r>
      <w:r w:rsidR="006F77BB">
        <w:rPr>
          <w:sz w:val="28"/>
          <w:szCs w:val="28"/>
        </w:rPr>
        <w:t>округа город Елец</w:t>
      </w:r>
      <w:r>
        <w:rPr>
          <w:sz w:val="28"/>
          <w:szCs w:val="28"/>
        </w:rPr>
        <w:t xml:space="preserve"> и ее графическое изображение в Елецкой городской общественно-политической газете «Красное знамя».</w:t>
      </w:r>
    </w:p>
    <w:p w:rsidR="006C14FC" w:rsidRDefault="0064494D" w:rsidP="006C1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Признать утратившими силу</w:t>
      </w:r>
      <w:r w:rsidR="006C14F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541DB" w:rsidRDefault="006F77BB" w:rsidP="006C1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</w:t>
      </w:r>
      <w:r w:rsidR="006C14FC">
        <w:rPr>
          <w:sz w:val="28"/>
          <w:szCs w:val="28"/>
        </w:rPr>
        <w:t xml:space="preserve"> решение</w:t>
      </w:r>
      <w:r w:rsidR="0064494D">
        <w:rPr>
          <w:sz w:val="28"/>
          <w:szCs w:val="28"/>
        </w:rPr>
        <w:t xml:space="preserve"> Совета депутатов города Ельца</w:t>
      </w:r>
      <w:r w:rsidR="006C14FC">
        <w:rPr>
          <w:sz w:val="28"/>
          <w:szCs w:val="28"/>
        </w:rPr>
        <w:t xml:space="preserve"> от</w:t>
      </w:r>
      <w:r w:rsidR="0064494D">
        <w:rPr>
          <w:sz w:val="28"/>
          <w:szCs w:val="28"/>
        </w:rPr>
        <w:t xml:space="preserve"> 28.10.2011</w:t>
      </w:r>
      <w:r w:rsidR="006C14FC">
        <w:rPr>
          <w:sz w:val="28"/>
          <w:szCs w:val="28"/>
        </w:rPr>
        <w:t xml:space="preserve"> </w:t>
      </w:r>
      <w:r w:rsidR="0064494D">
        <w:rPr>
          <w:sz w:val="28"/>
          <w:szCs w:val="28"/>
        </w:rPr>
        <w:t>№ 608 «</w:t>
      </w:r>
      <w:r w:rsidR="007541DB">
        <w:rPr>
          <w:sz w:val="28"/>
          <w:szCs w:val="28"/>
        </w:rPr>
        <w:t xml:space="preserve">Об утверждении схемы одномандатных избирательных округов по выборам </w:t>
      </w:r>
      <w:proofErr w:type="gramStart"/>
      <w:r w:rsidR="007541DB">
        <w:rPr>
          <w:sz w:val="28"/>
          <w:szCs w:val="28"/>
        </w:rPr>
        <w:t>депутатов Совета депутатов города Ельца пятого созыва</w:t>
      </w:r>
      <w:proofErr w:type="gramEnd"/>
      <w:r w:rsidR="007541DB">
        <w:rPr>
          <w:sz w:val="28"/>
          <w:szCs w:val="28"/>
        </w:rPr>
        <w:t xml:space="preserve">»; </w:t>
      </w:r>
    </w:p>
    <w:p w:rsidR="006F77BB" w:rsidRDefault="006F77BB" w:rsidP="006C1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</w:t>
      </w:r>
      <w:r w:rsidR="006C14FC">
        <w:rPr>
          <w:sz w:val="28"/>
          <w:szCs w:val="28"/>
        </w:rPr>
        <w:t xml:space="preserve"> решение Совета депутатов города Ельца </w:t>
      </w:r>
      <w:r w:rsidR="007541DB">
        <w:rPr>
          <w:sz w:val="28"/>
          <w:szCs w:val="28"/>
        </w:rPr>
        <w:t xml:space="preserve">от 02.03.2012 № 624 «О внесении изменений в схему одномандатных избирательных округов по выборам </w:t>
      </w:r>
      <w:proofErr w:type="gramStart"/>
      <w:r w:rsidR="007541DB">
        <w:rPr>
          <w:sz w:val="28"/>
          <w:szCs w:val="28"/>
        </w:rPr>
        <w:t>депутатов Совета депутатов города Ельца пятого</w:t>
      </w:r>
      <w:proofErr w:type="gramEnd"/>
      <w:r w:rsidR="007541DB">
        <w:rPr>
          <w:sz w:val="28"/>
          <w:szCs w:val="28"/>
        </w:rPr>
        <w:t xml:space="preserve"> созыва, утвержденную решением Совета депутатов города Ельца от 28.10.2011</w:t>
      </w:r>
    </w:p>
    <w:p w:rsidR="0064494D" w:rsidRDefault="007541DB" w:rsidP="006C14FC">
      <w:pPr>
        <w:jc w:val="both"/>
        <w:rPr>
          <w:sz w:val="28"/>
          <w:szCs w:val="28"/>
        </w:rPr>
      </w:pPr>
      <w:r>
        <w:rPr>
          <w:sz w:val="28"/>
          <w:szCs w:val="28"/>
        </w:rPr>
        <w:t>№ 608».</w:t>
      </w:r>
    </w:p>
    <w:p w:rsidR="007541DB" w:rsidRDefault="007541DB" w:rsidP="007E3D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 Настоящее решение вступает в силу со дня его официального опубликования.</w:t>
      </w:r>
    </w:p>
    <w:p w:rsidR="00014242" w:rsidRDefault="00014242" w:rsidP="00014242">
      <w:pPr>
        <w:jc w:val="right"/>
        <w:rPr>
          <w:sz w:val="28"/>
          <w:szCs w:val="28"/>
        </w:rPr>
      </w:pPr>
    </w:p>
    <w:p w:rsidR="00014242" w:rsidRDefault="00014242" w:rsidP="00014242">
      <w:pPr>
        <w:jc w:val="right"/>
        <w:rPr>
          <w:sz w:val="28"/>
          <w:szCs w:val="28"/>
        </w:rPr>
      </w:pPr>
    </w:p>
    <w:p w:rsidR="00014242" w:rsidRDefault="00014242" w:rsidP="00014242">
      <w:pPr>
        <w:jc w:val="right"/>
        <w:rPr>
          <w:sz w:val="28"/>
          <w:szCs w:val="28"/>
        </w:rPr>
      </w:pPr>
    </w:p>
    <w:p w:rsidR="00014242" w:rsidRDefault="00014242" w:rsidP="0001424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В.Н. Никонов</w:t>
      </w: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</w:pPr>
    </w:p>
    <w:p w:rsidR="0040529C" w:rsidRDefault="0040529C" w:rsidP="00014242">
      <w:pPr>
        <w:jc w:val="both"/>
        <w:rPr>
          <w:sz w:val="28"/>
          <w:szCs w:val="28"/>
        </w:rPr>
        <w:sectPr w:rsidR="0040529C" w:rsidSect="00B14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2068"/>
        <w:tblW w:w="21772" w:type="dxa"/>
        <w:tblLook w:val="0000"/>
      </w:tblPr>
      <w:tblGrid>
        <w:gridCol w:w="1188"/>
        <w:gridCol w:w="2561"/>
        <w:gridCol w:w="5808"/>
        <w:gridCol w:w="5818"/>
        <w:gridCol w:w="1570"/>
        <w:gridCol w:w="1626"/>
        <w:gridCol w:w="1604"/>
        <w:gridCol w:w="1597"/>
      </w:tblGrid>
      <w:tr w:rsidR="00E50398" w:rsidTr="00E50398">
        <w:trPr>
          <w:trHeight w:val="450"/>
        </w:trPr>
        <w:tc>
          <w:tcPr>
            <w:tcW w:w="21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lastRenderedPageBreak/>
              <w:t xml:space="preserve">Схема одномандатных избирательных округов на выборах депутатов  Совета депутатов </w:t>
            </w:r>
            <w:r>
              <w:rPr>
                <w:b/>
                <w:bCs/>
                <w:color w:val="000000"/>
                <w:sz w:val="36"/>
                <w:szCs w:val="36"/>
              </w:rPr>
              <w:br/>
              <w:t xml:space="preserve">городского округа город Елец </w:t>
            </w:r>
          </w:p>
        </w:tc>
      </w:tr>
      <w:tr w:rsidR="00E50398" w:rsidTr="00E50398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398" w:rsidRDefault="00E50398" w:rsidP="00E50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398" w:rsidRDefault="00E50398" w:rsidP="00E50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398" w:rsidRDefault="00E50398" w:rsidP="00E50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398" w:rsidRDefault="00E50398" w:rsidP="00E50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398" w:rsidRDefault="00E50398" w:rsidP="00E50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398" w:rsidRDefault="00E50398" w:rsidP="00E50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398" w:rsidRDefault="00E50398" w:rsidP="00E50398">
            <w:pPr>
              <w:rPr>
                <w:rFonts w:ascii="Calibri" w:hAnsi="Calibri"/>
                <w:color w:val="000000"/>
              </w:rPr>
            </w:pPr>
          </w:p>
        </w:tc>
      </w:tr>
      <w:tr w:rsidR="00E50398" w:rsidTr="00E50398">
        <w:trPr>
          <w:trHeight w:val="1485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50398" w:rsidRDefault="00E50398" w:rsidP="00E503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Кол-во </w:t>
            </w:r>
            <w:proofErr w:type="spellStart"/>
            <w:r>
              <w:rPr>
                <w:color w:val="000000"/>
                <w:sz w:val="22"/>
                <w:szCs w:val="22"/>
              </w:rPr>
              <w:t>одноманд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округов 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50398" w:rsidRDefault="00E50398" w:rsidP="00E503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Кол-во избирателей на территории области по состоянию на 01.01.2017</w:t>
            </w:r>
          </w:p>
        </w:tc>
        <w:tc>
          <w:tcPr>
            <w:tcW w:w="5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50398" w:rsidRDefault="00E50398" w:rsidP="00E503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Среднее количество избирателей по округу</w:t>
            </w:r>
          </w:p>
        </w:tc>
        <w:tc>
          <w:tcPr>
            <w:tcW w:w="5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50398" w:rsidRDefault="00E50398" w:rsidP="00E503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Максимальное количество избирателей по округу (+10%)</w:t>
            </w:r>
          </w:p>
        </w:tc>
        <w:tc>
          <w:tcPr>
            <w:tcW w:w="3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0398" w:rsidRDefault="00E50398" w:rsidP="00E503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Минимальное количество избирателей по округу  </w:t>
            </w:r>
            <w:r>
              <w:rPr>
                <w:color w:val="000000"/>
                <w:sz w:val="22"/>
                <w:szCs w:val="22"/>
              </w:rPr>
              <w:br/>
              <w:t>(-10%)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50398" w:rsidRDefault="00E50398" w:rsidP="00E503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Максимальное количество избирателей по округу (+20%)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50398" w:rsidRDefault="00E50398" w:rsidP="00E503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Минимальное количество избирателей по округу </w:t>
            </w:r>
            <w:r>
              <w:rPr>
                <w:color w:val="000000"/>
                <w:sz w:val="22"/>
                <w:szCs w:val="22"/>
              </w:rPr>
              <w:br/>
              <w:t>(-20%)</w:t>
            </w:r>
          </w:p>
        </w:tc>
      </w:tr>
      <w:tr w:rsidR="00E50398" w:rsidTr="00E50398">
        <w:trPr>
          <w:trHeight w:val="39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84632</w:t>
            </w:r>
          </w:p>
        </w:tc>
        <w:tc>
          <w:tcPr>
            <w:tcW w:w="5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7053</w:t>
            </w:r>
          </w:p>
        </w:tc>
        <w:tc>
          <w:tcPr>
            <w:tcW w:w="5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7758</w:t>
            </w:r>
          </w:p>
        </w:tc>
        <w:tc>
          <w:tcPr>
            <w:tcW w:w="3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6348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50398" w:rsidTr="00E50398">
        <w:trPr>
          <w:trHeight w:val="39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398" w:rsidRDefault="00E50398" w:rsidP="00E5039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398" w:rsidRDefault="00E50398" w:rsidP="00E50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398" w:rsidRDefault="00E50398" w:rsidP="00E50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398" w:rsidRDefault="00E50398" w:rsidP="00E50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398" w:rsidRDefault="00E50398" w:rsidP="00E50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398" w:rsidRDefault="00E50398" w:rsidP="00E50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398" w:rsidRDefault="00E50398" w:rsidP="00E503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398" w:rsidRDefault="00E50398" w:rsidP="00E50398">
            <w:pPr>
              <w:rPr>
                <w:rFonts w:ascii="Calibri" w:hAnsi="Calibri"/>
                <w:color w:val="000000"/>
              </w:rPr>
            </w:pPr>
          </w:p>
        </w:tc>
      </w:tr>
      <w:tr w:rsidR="00E50398" w:rsidTr="00E50398">
        <w:trPr>
          <w:trHeight w:val="15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Центр округа</w:t>
            </w:r>
          </w:p>
        </w:tc>
        <w:tc>
          <w:tcPr>
            <w:tcW w:w="116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Описание округа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Номера УИК 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Численность избирателей </w:t>
            </w:r>
            <w:r>
              <w:rPr>
                <w:b/>
                <w:bCs/>
                <w:color w:val="000000"/>
              </w:rPr>
              <w:br/>
              <w:t>в каждой УИК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Общее количество избирателей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Отклонение </w:t>
            </w:r>
            <w:r>
              <w:rPr>
                <w:b/>
                <w:bCs/>
                <w:color w:val="000000"/>
              </w:rPr>
              <w:br/>
              <w:t>от средней численности</w:t>
            </w:r>
            <w:r>
              <w:rPr>
                <w:b/>
                <w:bCs/>
                <w:color w:val="000000"/>
              </w:rPr>
              <w:br/>
              <w:t xml:space="preserve"> (</w:t>
            </w:r>
            <w:proofErr w:type="gramStart"/>
            <w:r>
              <w:rPr>
                <w:b/>
                <w:bCs/>
                <w:color w:val="000000"/>
              </w:rPr>
              <w:t>в</w:t>
            </w:r>
            <w:proofErr w:type="gramEnd"/>
            <w:r>
              <w:rPr>
                <w:b/>
                <w:bCs/>
                <w:color w:val="000000"/>
              </w:rPr>
              <w:t xml:space="preserve"> %) </w:t>
            </w:r>
          </w:p>
        </w:tc>
      </w:tr>
      <w:tr w:rsidR="00E50398" w:rsidTr="00E50398">
        <w:trPr>
          <w:trHeight w:val="930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rPr>
                <w:color w:val="000000"/>
              </w:rPr>
            </w:pPr>
            <w:r>
              <w:rPr>
                <w:color w:val="000000"/>
              </w:rPr>
              <w:t>здание корпуса №1 МБОУ "Средняя школа №1 им. М.М.Пришвина" (городской округ город Елец, улица  Советская, дом 121)</w:t>
            </w:r>
          </w:p>
        </w:tc>
        <w:tc>
          <w:tcPr>
            <w:tcW w:w="116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50398" w:rsidRDefault="00E50398" w:rsidP="00E50398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границах: </w:t>
            </w:r>
            <w:r>
              <w:rPr>
                <w:color w:val="000000"/>
              </w:rPr>
              <w:br/>
              <w:t xml:space="preserve">улиц: </w:t>
            </w:r>
            <w:proofErr w:type="spellStart"/>
            <w:proofErr w:type="gramStart"/>
            <w:r>
              <w:rPr>
                <w:color w:val="000000"/>
              </w:rPr>
              <w:t>Дякина</w:t>
            </w:r>
            <w:proofErr w:type="spellEnd"/>
            <w:r>
              <w:rPr>
                <w:color w:val="000000"/>
              </w:rPr>
              <w:t xml:space="preserve">, Северная, </w:t>
            </w:r>
            <w:proofErr w:type="spellStart"/>
            <w:r>
              <w:rPr>
                <w:color w:val="000000"/>
              </w:rPr>
              <w:t>Данковская</w:t>
            </w:r>
            <w:proofErr w:type="spellEnd"/>
            <w:r>
              <w:rPr>
                <w:color w:val="000000"/>
              </w:rPr>
              <w:t xml:space="preserve">, Рязанская, Тульская, К.Тона, </w:t>
            </w:r>
            <w:proofErr w:type="spellStart"/>
            <w:r>
              <w:rPr>
                <w:color w:val="000000"/>
              </w:rPr>
              <w:t>Пронская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Аргамаченская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Морозовка</w:t>
            </w:r>
            <w:proofErr w:type="spellEnd"/>
            <w:r>
              <w:rPr>
                <w:color w:val="000000"/>
              </w:rPr>
              <w:t>, Льняная, Крупской, Чапаева, Верхний Затон,  Нижний  Затон, Братьев Родионовых, 9 Декабря (четная сторона с дома № 2 по № 64 и нечетная сторона с дома № 1 по № 33);  Степана Разина (четная сторона  с дома № 2 по № 60 и  нечетная сторона с дома  № 1 по № 13), Маяковского;</w:t>
            </w:r>
            <w:proofErr w:type="gramEnd"/>
            <w:r>
              <w:rPr>
                <w:color w:val="000000"/>
              </w:rPr>
              <w:t xml:space="preserve"> Октябрьская (четная сторона с дома № 120 по № 188 и нечетная сторона с дома  № 127 по № 199);    Мира  (четная сторона  с  дома № 92 по № 174 и нечетная сторона   с дома   № 113 по № 179), Советская (нечетная сторона  с дома № 77 по № 179-а и четная сторона  с дома  № 78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 № 162); </w:t>
            </w:r>
            <w:proofErr w:type="gramStart"/>
            <w:r>
              <w:rPr>
                <w:color w:val="000000"/>
              </w:rPr>
              <w:t xml:space="preserve">Слободская, </w:t>
            </w:r>
            <w:proofErr w:type="spellStart"/>
            <w:r>
              <w:rPr>
                <w:color w:val="000000"/>
              </w:rPr>
              <w:t>Целыковка</w:t>
            </w:r>
            <w:proofErr w:type="spellEnd"/>
            <w:r>
              <w:rPr>
                <w:color w:val="000000"/>
              </w:rPr>
              <w:t xml:space="preserve">, Подгорная, А Матросова, Кожевенная, Демьяна Бедного, Ново-Елецкая, Стаховича, </w:t>
            </w:r>
            <w:proofErr w:type="spellStart"/>
            <w:r>
              <w:rPr>
                <w:color w:val="000000"/>
              </w:rPr>
              <w:t>Пальна-Михайловская</w:t>
            </w:r>
            <w:proofErr w:type="spellEnd"/>
            <w:r>
              <w:rPr>
                <w:color w:val="000000"/>
              </w:rPr>
              <w:t xml:space="preserve">, Пасечная, Каминского, Стыковая, Дачная, Пионеров, Островского, Воробьевка, Достоевского, Космонавтов,  Чкалова, Александра </w:t>
            </w:r>
            <w:proofErr w:type="spellStart"/>
            <w:r>
              <w:rPr>
                <w:color w:val="000000"/>
              </w:rPr>
              <w:t>Рората</w:t>
            </w:r>
            <w:proofErr w:type="spellEnd"/>
            <w:r>
              <w:rPr>
                <w:color w:val="000000"/>
              </w:rPr>
              <w:t xml:space="preserve">, Виктора Афанасьева, Виноградная, Гавриила Елецких, Диагональная, Дубравная, Живописная, Заповедная, Георгия Курбатова, Ивана </w:t>
            </w:r>
            <w:proofErr w:type="spellStart"/>
            <w:r>
              <w:rPr>
                <w:color w:val="000000"/>
              </w:rPr>
              <w:t>Купавцева</w:t>
            </w:r>
            <w:proofErr w:type="spellEnd"/>
            <w:r>
              <w:rPr>
                <w:color w:val="000000"/>
              </w:rPr>
              <w:t xml:space="preserve">, Каштановая, Крымская, Летняя, Лиственная, Маршала </w:t>
            </w:r>
            <w:proofErr w:type="spellStart"/>
            <w:r>
              <w:rPr>
                <w:color w:val="000000"/>
              </w:rPr>
              <w:t>Огаркова</w:t>
            </w:r>
            <w:proofErr w:type="spellEnd"/>
            <w:r>
              <w:rPr>
                <w:color w:val="000000"/>
              </w:rPr>
              <w:t xml:space="preserve">, Михаила </w:t>
            </w:r>
            <w:proofErr w:type="spellStart"/>
            <w:r>
              <w:rPr>
                <w:color w:val="000000"/>
              </w:rPr>
              <w:t>Пучкова</w:t>
            </w:r>
            <w:proofErr w:type="spellEnd"/>
            <w:r>
              <w:rPr>
                <w:color w:val="000000"/>
              </w:rPr>
              <w:t>, Музейная, Николая Малявина, Серебряная, Тенистая, Туристическая, Усадебная, Уютная, Фестивальная, Хрустальная, Янтарная, Ясная;</w:t>
            </w:r>
            <w:proofErr w:type="gramEnd"/>
            <w:r>
              <w:rPr>
                <w:color w:val="000000"/>
              </w:rPr>
              <w:t xml:space="preserve"> Рабочий городок; И. </w:t>
            </w:r>
            <w:proofErr w:type="spellStart"/>
            <w:r>
              <w:rPr>
                <w:color w:val="000000"/>
              </w:rPr>
              <w:t>Уклеина</w:t>
            </w:r>
            <w:proofErr w:type="spellEnd"/>
            <w:r>
              <w:rPr>
                <w:color w:val="000000"/>
              </w:rPr>
              <w:t xml:space="preserve">,  Елецкая,  Ярославского (четная сторона с дома № 2 по № 8 и нечетная сторона с дома  № 1 по № 9);  Ленина (четная сторона с дома № 74 по № 162 и нечетная  сторона  с дома  № 73 по № 165); </w:t>
            </w:r>
            <w:proofErr w:type="gramStart"/>
            <w:r>
              <w:rPr>
                <w:color w:val="000000"/>
              </w:rPr>
              <w:t>Максима  Горького (четная сторона с дома № 52 по № 58 и  с дома № 82 по № 128 и нечетная сторона  с дома № 131 по  № 185);   Комсомольская (четная сторона с дома № 110 по № 146 и нечетная сторона с  дома № 115 по № 151); Стадионная  (четная сторона с дома № 28 по № 48 и нечетная сторона с дома  № 45 по №63);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Коммунаров  (четная сторона с дома № 4 по № 14 и нечетная сторона с  дома № 1 по № 15); Профсоюзная (нечетная сторона с дома  № 1 по № 23 и четная сторона  с дома  № 2 по № 42); Свердлова (четная сторона с дома №  6 по № 22 и  нечетная сторона с дома № 13 по № 27); Шевченко (без домов №13, 15, 17, 19, 21, 22, 23);</w:t>
            </w:r>
            <w:proofErr w:type="gramEnd"/>
            <w:r>
              <w:rPr>
                <w:color w:val="000000"/>
              </w:rPr>
              <w:t xml:space="preserve"> Красная площадь; Льва Толстого (нечетная сторона с  дома № 5 по № 17 и  четная сторона с  дома № 2 по № 10);  Пушкина  (нечетная сторона с дома № 123 по № 129); </w:t>
            </w:r>
            <w:r>
              <w:rPr>
                <w:color w:val="000000"/>
              </w:rPr>
              <w:br/>
              <w:t xml:space="preserve">переулков: </w:t>
            </w:r>
            <w:proofErr w:type="gramStart"/>
            <w:r>
              <w:rPr>
                <w:color w:val="000000"/>
              </w:rPr>
              <w:t xml:space="preserve">Льняной, Чапаева, Тихона Хренникова, Детский, </w:t>
            </w:r>
            <w:proofErr w:type="spellStart"/>
            <w:r>
              <w:rPr>
                <w:color w:val="000000"/>
              </w:rPr>
              <w:t>Огородний</w:t>
            </w:r>
            <w:proofErr w:type="spellEnd"/>
            <w:r>
              <w:rPr>
                <w:color w:val="000000"/>
              </w:rPr>
              <w:t xml:space="preserve">, Северный, 1-й </w:t>
            </w:r>
            <w:proofErr w:type="spellStart"/>
            <w:r>
              <w:rPr>
                <w:color w:val="000000"/>
              </w:rPr>
              <w:t>Ламской</w:t>
            </w:r>
            <w:proofErr w:type="spellEnd"/>
            <w:r>
              <w:rPr>
                <w:color w:val="000000"/>
              </w:rPr>
              <w:t xml:space="preserve">, 2-й </w:t>
            </w:r>
            <w:proofErr w:type="spellStart"/>
            <w:r>
              <w:rPr>
                <w:color w:val="000000"/>
              </w:rPr>
              <w:t>Ламской</w:t>
            </w:r>
            <w:proofErr w:type="spellEnd"/>
            <w:r>
              <w:rPr>
                <w:color w:val="000000"/>
              </w:rPr>
              <w:t xml:space="preserve">, 3-й </w:t>
            </w:r>
            <w:proofErr w:type="spellStart"/>
            <w:r>
              <w:rPr>
                <w:color w:val="000000"/>
              </w:rPr>
              <w:t>Ламской</w:t>
            </w:r>
            <w:proofErr w:type="spellEnd"/>
            <w:r>
              <w:rPr>
                <w:color w:val="000000"/>
              </w:rPr>
              <w:t xml:space="preserve">, 4-й </w:t>
            </w:r>
            <w:proofErr w:type="spellStart"/>
            <w:r>
              <w:rPr>
                <w:color w:val="000000"/>
              </w:rPr>
              <w:t>Ламской</w:t>
            </w:r>
            <w:proofErr w:type="spellEnd"/>
            <w:r>
              <w:rPr>
                <w:color w:val="000000"/>
              </w:rPr>
              <w:t xml:space="preserve">, 5-й </w:t>
            </w:r>
            <w:proofErr w:type="spellStart"/>
            <w:r>
              <w:rPr>
                <w:color w:val="000000"/>
              </w:rPr>
              <w:t>Ламской</w:t>
            </w:r>
            <w:proofErr w:type="spellEnd"/>
            <w:r>
              <w:rPr>
                <w:color w:val="000000"/>
              </w:rPr>
              <w:t xml:space="preserve">, 6-й </w:t>
            </w:r>
            <w:proofErr w:type="spellStart"/>
            <w:r>
              <w:rPr>
                <w:color w:val="000000"/>
              </w:rPr>
              <w:t>Ламской</w:t>
            </w:r>
            <w:proofErr w:type="spellEnd"/>
            <w:r>
              <w:rPr>
                <w:color w:val="000000"/>
              </w:rPr>
              <w:t xml:space="preserve">, 7-й </w:t>
            </w:r>
            <w:proofErr w:type="spellStart"/>
            <w:r>
              <w:rPr>
                <w:color w:val="000000"/>
              </w:rPr>
              <w:t>Ламской</w:t>
            </w:r>
            <w:proofErr w:type="spellEnd"/>
            <w:r>
              <w:rPr>
                <w:color w:val="000000"/>
              </w:rPr>
              <w:t xml:space="preserve">;  </w:t>
            </w:r>
            <w:proofErr w:type="spellStart"/>
            <w:r>
              <w:rPr>
                <w:color w:val="000000"/>
              </w:rPr>
              <w:t>Ламской</w:t>
            </w:r>
            <w:proofErr w:type="spellEnd"/>
            <w:r>
              <w:rPr>
                <w:color w:val="000000"/>
              </w:rPr>
              <w:t xml:space="preserve"> проезд, А Матросова, Слободской, Чкалова, Дачный, Далекий,  Рыбацкий;</w:t>
            </w:r>
            <w:r>
              <w:rPr>
                <w:color w:val="000000"/>
              </w:rPr>
              <w:br/>
              <w:t>территория Областного казенного учреждения «Елецкий психоневрологический диспансер».</w:t>
            </w:r>
            <w:proofErr w:type="gram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1551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7633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8,22%</w:t>
            </w:r>
          </w:p>
        </w:tc>
      </w:tr>
      <w:tr w:rsidR="00E50398" w:rsidTr="00E50398">
        <w:trPr>
          <w:trHeight w:val="93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1191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93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1834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93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1604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93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1453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1125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 МБОУ «Средняя школа № 12 города Ельца» (городской округ город Елец, микрорайон Александровский, дом № 15)</w:t>
            </w:r>
          </w:p>
        </w:tc>
        <w:tc>
          <w:tcPr>
            <w:tcW w:w="116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границах: </w:t>
            </w:r>
            <w:r>
              <w:rPr>
                <w:color w:val="000000"/>
              </w:rPr>
              <w:br/>
              <w:t xml:space="preserve">улиц: Центральная, Александровская, Городская, Ростовская, </w:t>
            </w:r>
            <w:proofErr w:type="spellStart"/>
            <w:r>
              <w:rPr>
                <w:color w:val="000000"/>
              </w:rPr>
              <w:t>Чернавская</w:t>
            </w:r>
            <w:proofErr w:type="spellEnd"/>
            <w:r>
              <w:rPr>
                <w:color w:val="000000"/>
              </w:rPr>
              <w:t xml:space="preserve">, Тихая, Мелиораторов, микрорайон Александровский; 50 лет Победы, Орловское шоссе, Московское шоссе, Ленинградская, Волгоградская, Лучевая, </w:t>
            </w:r>
            <w:proofErr w:type="spellStart"/>
            <w:r>
              <w:rPr>
                <w:color w:val="000000"/>
              </w:rPr>
              <w:t>Хмеленецкая</w:t>
            </w:r>
            <w:proofErr w:type="spellEnd"/>
            <w:r>
              <w:rPr>
                <w:color w:val="000000"/>
              </w:rPr>
              <w:t>, Содружества; Коммунаров,  дома  №  127, 127-а, , 129, 131, 133, 135, 137, 139, 141, 141-а, 143, 143-а, 143-б, 145, 147, 149,  Спутников (без домов  № 1, 1-а, 5, 7,   7-а, 10-а, 12, 13);</w:t>
            </w:r>
            <w:r>
              <w:rPr>
                <w:color w:val="000000"/>
              </w:rPr>
              <w:br/>
              <w:t xml:space="preserve">переулков: Александровский, Городской, Садовый, Строителей, Майский, </w:t>
            </w:r>
            <w:proofErr w:type="spellStart"/>
            <w:r>
              <w:rPr>
                <w:color w:val="000000"/>
              </w:rPr>
              <w:t>Хмелинецкий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2398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7697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9,13%</w:t>
            </w:r>
          </w:p>
        </w:tc>
      </w:tr>
      <w:tr w:rsidR="00E50398" w:rsidTr="00E50398">
        <w:trPr>
          <w:trHeight w:val="1125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1678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1125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07-08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2225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1125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1396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1230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 корпуса № 1 МБОУ лицея № 5 (городской округ город Елец, улица Спутников, дом № 9)</w:t>
            </w:r>
          </w:p>
        </w:tc>
        <w:tc>
          <w:tcPr>
            <w:tcW w:w="116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границах: </w:t>
            </w:r>
            <w:r>
              <w:rPr>
                <w:color w:val="000000"/>
              </w:rPr>
              <w:br/>
              <w:t xml:space="preserve">улиц: Коммунаров (четная сторона с дома № 16 по № 68 и нечетная сторона с дома № 17- 123 и дома № 127-б, 127-в, 127-г);  Героев, дом № 21; Спутников, дома № 1, 1-а, 5, 7, 7-а, 10-а, 12, 13; 9 Декабря (нечетная сторона  с дома № 35 по № 85,  четная сторона    с  дома  № 66 по № 218), Семашко, Вити  Орлова,  Свердлова (четная сторона с дома №24 по № 78); Льва Толстого (четная сторона  с  дома № 14 по № 36 и   нечетная сторона  с  дома  № 19 по № 79); Комсомольская (четная сторона    с дома № 48 по № 108 и нечетная сторона  с дома  №71 по № 113);  Профинтерна (четная  сторона   с дома № 2 по № 26 и нечетная сторона  с дома  № 1 по № 27); Пирогова (четная сторона  с дома № 26 по № 38 и  нечетная сторона с дома  № 55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№ 75);  Максима Горького (нечетная сторона   с    дома    № 69 по  № 129 и четная сторона с дома № 60 по № 80); Стадионная (четная сторона с дома № 2 по № 26 и нечетная сторона  с дома  № 1 по № 43); Ярославского (четная сторона с дома № 10 по № 50 и нечетная сторона  с дома № 11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№ 45); Степана Разина (нечетная сторона с дома № 15 по № 93 и четная сторона с дома № 62 по № 164), </w:t>
            </w:r>
            <w:proofErr w:type="spellStart"/>
            <w:r>
              <w:rPr>
                <w:color w:val="000000"/>
              </w:rPr>
              <w:t>Загородняя</w:t>
            </w:r>
            <w:proofErr w:type="spellEnd"/>
            <w:r>
              <w:rPr>
                <w:color w:val="000000"/>
              </w:rPr>
              <w:t xml:space="preserve">, Западная, Полянская, Луговая, </w:t>
            </w:r>
            <w:proofErr w:type="spellStart"/>
            <w:r>
              <w:rPr>
                <w:color w:val="000000"/>
              </w:rPr>
              <w:t>Лесюка</w:t>
            </w:r>
            <w:proofErr w:type="spellEnd"/>
            <w:r>
              <w:rPr>
                <w:color w:val="000000"/>
              </w:rPr>
              <w:t>, Пролетарская; переулков: 2-й переулок Коммунаров, 3-й переулок Коммунаров, 4-й переулок  Коммунаров; Ботанический,  2-й  Ботанический, Степана Разина, Пролетарский.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1867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7642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8,35 %</w:t>
            </w:r>
          </w:p>
        </w:tc>
      </w:tr>
      <w:tr w:rsidR="00E50398" w:rsidTr="00E50398">
        <w:trPr>
          <w:trHeight w:val="123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1106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123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1917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123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2752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930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 корпуса № 1  МБОУ «Основная школа № 15 города Ельца» (городской округ город Елец, улица Мира, 83)</w:t>
            </w:r>
          </w:p>
        </w:tc>
        <w:tc>
          <w:tcPr>
            <w:tcW w:w="116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rPr>
                <w:color w:val="000000"/>
              </w:rPr>
            </w:pPr>
            <w:r>
              <w:rPr>
                <w:color w:val="000000"/>
              </w:rPr>
              <w:t>В границах:</w:t>
            </w:r>
            <w:r>
              <w:rPr>
                <w:color w:val="000000"/>
              </w:rPr>
              <w:br/>
              <w:t xml:space="preserve"> улиц:  Концевая, 2-я Концевая, Героев (без дома № 21), Свердлова (нечетная сторона с дома  № 109 по № 151-б); Коммунаров, дома  №103-а, 103-б, 103-в;  имени 220-й Стрелковой дивизии, </w:t>
            </w:r>
            <w:proofErr w:type="spellStart"/>
            <w:r>
              <w:rPr>
                <w:color w:val="000000"/>
              </w:rPr>
              <w:t>Горбко</w:t>
            </w:r>
            <w:proofErr w:type="spellEnd"/>
            <w:r>
              <w:rPr>
                <w:color w:val="000000"/>
              </w:rPr>
              <w:t xml:space="preserve">, Парковая, Учительская, </w:t>
            </w:r>
            <w:proofErr w:type="spellStart"/>
            <w:r>
              <w:rPr>
                <w:color w:val="000000"/>
              </w:rPr>
              <w:t>Моздовская</w:t>
            </w:r>
            <w:proofErr w:type="spellEnd"/>
            <w:r>
              <w:rPr>
                <w:color w:val="000000"/>
              </w:rPr>
              <w:t xml:space="preserve">, Нагорная,  Карла Маркса (нечетная сторона  с дома № 67 по № 93, чётная сторона с дома № 50 по №  106); Пригородная  (нечетная сторона с дома № 3 по № 65 и четная сторона  с дома  № 4 по № 56); Пушкарская (четная сторона  с дома № 2 по № 50 и с дома № 80 по № 92 и нечетная сторона  с дома с № 1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№ 43 и с дома № 87 по № 103);  Коллективная (четная сторона с дома №2 по № 44 и с  дома № 74 по № 122 и нечетная сторона  с дома № 1 по № 69); Федеративная (нечетная сторона  с дома № 1 по № 65); Пирогова (нечетная сторона  с дома № 1 по № 53 и четная сторона  с дома  № 2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№ 20); </w:t>
            </w:r>
            <w:proofErr w:type="gramStart"/>
            <w:r>
              <w:rPr>
                <w:color w:val="000000"/>
              </w:rPr>
              <w:t xml:space="preserve">Лермонтова (четная сторона  с   дома № 10 по № 20 и нечетная сторона с  дома № 19 по № 29); </w:t>
            </w:r>
            <w:proofErr w:type="spellStart"/>
            <w:r>
              <w:rPr>
                <w:color w:val="000000"/>
              </w:rPr>
              <w:t>Песковатская</w:t>
            </w:r>
            <w:proofErr w:type="spellEnd"/>
            <w:r>
              <w:rPr>
                <w:color w:val="000000"/>
              </w:rPr>
              <w:t xml:space="preserve"> (четная сторона  с дома № 32 по № 52 и нечетная   сторона  с дома  № 25 по № 73); Мира (четная сторона с дома   № 22 по № 48 и с дома № 66 по № 78, нечетная сторона  с  дома № 33 по  № 101);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Советская (четная сторона с дома № 2 по № 62 и нечетная сторона с дома  № 1 по № 63);  Ленина (четная сторона с дома № 2 по № 58);              Пугачева   (четная сторона  с дома  № 2 по № 8 и нечетная   сторона 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 xml:space="preserve"> дома   № 1 по № 17); Старо-Елецкая; Ани  </w:t>
            </w:r>
            <w:proofErr w:type="spellStart"/>
            <w:r>
              <w:rPr>
                <w:color w:val="000000"/>
              </w:rPr>
              <w:t>Гайтеровой</w:t>
            </w:r>
            <w:proofErr w:type="spellEnd"/>
            <w:r>
              <w:rPr>
                <w:color w:val="000000"/>
              </w:rPr>
              <w:t xml:space="preserve">  (нечетная  сторона с дома № 17 по № 37 и дома № 53 по № 69);</w:t>
            </w:r>
            <w:proofErr w:type="gramEnd"/>
            <w:r>
              <w:rPr>
                <w:color w:val="000000"/>
              </w:rPr>
              <w:t xml:space="preserve"> Пушкина (четная сторона  с дома № 24 по № 88 (без домов № 52 - № 62) и   нечетная    сторона  с  дома № 35 по № 67);  Октябрьская (четная сторона с дома № 30 по № 64 и нечетная сторона  с дома  № 57 по № 81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Лучковская</w:t>
            </w:r>
            <w:proofErr w:type="spellEnd"/>
            <w:r>
              <w:rPr>
                <w:color w:val="000000"/>
              </w:rPr>
              <w:t xml:space="preserve"> (четная сторона  с дома № 2 по № 6-а); Линейная  (нечетная сторона  с дома № 1 по № 7);</w:t>
            </w:r>
            <w:r>
              <w:rPr>
                <w:color w:val="000000"/>
              </w:rPr>
              <w:br/>
              <w:t>территория Елецкого филиала государственного учреждения здравоохранения «Липецкий областной противотуберкулезный диспансер»;</w:t>
            </w:r>
            <w:r>
              <w:rPr>
                <w:color w:val="000000"/>
              </w:rPr>
              <w:br/>
              <w:t xml:space="preserve">переулков: </w:t>
            </w:r>
            <w:proofErr w:type="gramStart"/>
            <w:r>
              <w:rPr>
                <w:color w:val="000000"/>
              </w:rPr>
              <w:t>Концевой</w:t>
            </w:r>
            <w:proofErr w:type="gramEnd"/>
            <w:r>
              <w:rPr>
                <w:color w:val="000000"/>
              </w:rPr>
              <w:t>, Балочный, 2-й Балочный, Парковый, Учительский, Тупиковый, Пригородный, Пушкарский, Свердлова.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6461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-8,39%</w:t>
            </w:r>
          </w:p>
        </w:tc>
      </w:tr>
      <w:tr w:rsidR="00E50398" w:rsidTr="00E50398">
        <w:trPr>
          <w:trHeight w:val="93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1902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93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1435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93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1304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93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1819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1305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здание корпуса №2  МБОУ  « Средняя школа № 8 города Ельца» (городской округ город Елец, улица </w:t>
            </w:r>
            <w:proofErr w:type="spellStart"/>
            <w:r>
              <w:rPr>
                <w:color w:val="000000"/>
              </w:rPr>
              <w:t>Ефремовская</w:t>
            </w:r>
            <w:proofErr w:type="spellEnd"/>
            <w:r>
              <w:rPr>
                <w:color w:val="000000"/>
              </w:rPr>
              <w:t>, дом № 1)</w:t>
            </w:r>
          </w:p>
        </w:tc>
        <w:tc>
          <w:tcPr>
            <w:tcW w:w="116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границах: </w:t>
            </w:r>
            <w:r>
              <w:rPr>
                <w:color w:val="000000"/>
              </w:rPr>
              <w:br/>
              <w:t xml:space="preserve">улиц:  Октябрьская (нечетная сторона  с дома № 1 по № 55 и четная сторона    с дома  № 2 по № 28); Мира (четная сторона  с дома № 2 по № 20 и    нечетная сторона  с дома   № 1 по № 31); </w:t>
            </w:r>
            <w:proofErr w:type="spellStart"/>
            <w:r>
              <w:rPr>
                <w:color w:val="000000"/>
              </w:rPr>
              <w:t>Лучковская</w:t>
            </w:r>
            <w:proofErr w:type="spellEnd"/>
            <w:r>
              <w:rPr>
                <w:color w:val="000000"/>
              </w:rPr>
              <w:t xml:space="preserve">  (четная сторона  с дома № 8 по № 90 и нечетная сторона с  дома № 1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№ 37); </w:t>
            </w:r>
            <w:proofErr w:type="gramStart"/>
            <w:r>
              <w:rPr>
                <w:color w:val="000000"/>
              </w:rPr>
              <w:t>Костенко  (четная сторона с   дома № 6   по   № 40 и нечетная сторона с   дома  № 5 по № 41 и дома  № 42-а, 42-б, 42-в, 43, 44, 44-а,  45, 47,  49, 51, 61, 63, 65, 69, 71, 73, 73а, 77, 79); ул. Пушкина (четная сторона с дома № 14 по № 20 и нечетная сторона с  дома № 23 по № 33);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Товарная, </w:t>
            </w:r>
            <w:proofErr w:type="spellStart"/>
            <w:r>
              <w:rPr>
                <w:color w:val="000000"/>
              </w:rPr>
              <w:t>Сызрано-Вяземская</w:t>
            </w:r>
            <w:proofErr w:type="spellEnd"/>
            <w:r>
              <w:rPr>
                <w:color w:val="000000"/>
              </w:rPr>
              <w:t xml:space="preserve">, Моечная, Первомайская, </w:t>
            </w:r>
            <w:proofErr w:type="spellStart"/>
            <w:r>
              <w:rPr>
                <w:color w:val="000000"/>
              </w:rPr>
              <w:t>Ефремовская</w:t>
            </w:r>
            <w:proofErr w:type="spellEnd"/>
            <w:r>
              <w:rPr>
                <w:color w:val="000000"/>
              </w:rPr>
              <w:t xml:space="preserve">, Производственная, </w:t>
            </w:r>
            <w:proofErr w:type="spellStart"/>
            <w:r>
              <w:rPr>
                <w:color w:val="000000"/>
              </w:rPr>
              <w:t>Одноличка</w:t>
            </w:r>
            <w:proofErr w:type="spellEnd"/>
            <w:r>
              <w:rPr>
                <w:color w:val="000000"/>
              </w:rPr>
              <w:t xml:space="preserve">,  Овражная,  Линейная (нечетная сторона  с дома № 9 по № 77 и четная сторона  с дома  № 2 по  № 114); </w:t>
            </w:r>
            <w:proofErr w:type="spellStart"/>
            <w:r>
              <w:rPr>
                <w:color w:val="000000"/>
              </w:rPr>
              <w:t>Комбинатная</w:t>
            </w:r>
            <w:proofErr w:type="spellEnd"/>
            <w:r>
              <w:rPr>
                <w:color w:val="000000"/>
              </w:rPr>
              <w:t xml:space="preserve">,  Прудовая; </w:t>
            </w:r>
            <w:proofErr w:type="spellStart"/>
            <w:r>
              <w:rPr>
                <w:color w:val="000000"/>
              </w:rPr>
              <w:t>Барковского</w:t>
            </w:r>
            <w:proofErr w:type="spellEnd"/>
            <w:r>
              <w:rPr>
                <w:color w:val="000000"/>
              </w:rPr>
              <w:t xml:space="preserve"> (четная сторона  с дома № 2 по № 84 и нечетная сторона  с дома № 19 </w:t>
            </w:r>
            <w:r>
              <w:rPr>
                <w:color w:val="000000"/>
              </w:rPr>
              <w:lastRenderedPageBreak/>
              <w:t xml:space="preserve">по № 49); </w:t>
            </w:r>
            <w:proofErr w:type="spellStart"/>
            <w:r>
              <w:rPr>
                <w:color w:val="000000"/>
              </w:rPr>
              <w:t>Воргольская</w:t>
            </w:r>
            <w:proofErr w:type="spellEnd"/>
            <w:r>
              <w:rPr>
                <w:color w:val="000000"/>
              </w:rPr>
              <w:t>, Куликовская; Гагарина (четная сторона  с дома № 2 по № 14 и дом № 3);</w:t>
            </w:r>
            <w:proofErr w:type="gramEnd"/>
            <w:r>
              <w:rPr>
                <w:color w:val="000000"/>
              </w:rPr>
              <w:t xml:space="preserve"> Радиотехническая,   дома  № 1, 2-а, 2-ж; поселок  Строитель, дома  № 7, 8, 9, 10, 11, 12, 13, 14, 15, 16, 17, 18, 19, 20, 21,  22, 23, 24, 26, 27, 28,  29, 31, 32; Интернациональная; Солнечная; Весенняя; Есенина;</w:t>
            </w:r>
            <w:r>
              <w:rPr>
                <w:color w:val="000000"/>
              </w:rPr>
              <w:br/>
              <w:t xml:space="preserve">переулков Интернациональный, Мельничный, дом № 24, Кирпичный, Короткий, Стекольный; Овражный, </w:t>
            </w:r>
            <w:proofErr w:type="spellStart"/>
            <w:r>
              <w:rPr>
                <w:color w:val="000000"/>
              </w:rPr>
              <w:t>Заовражный</w:t>
            </w:r>
            <w:proofErr w:type="spellEnd"/>
            <w:r>
              <w:rPr>
                <w:color w:val="000000"/>
              </w:rPr>
              <w:t xml:space="preserve">, Первомайский, 2-й Первомайский, </w:t>
            </w:r>
            <w:proofErr w:type="spellStart"/>
            <w:r>
              <w:rPr>
                <w:color w:val="000000"/>
              </w:rPr>
              <w:t>Сызранский</w:t>
            </w:r>
            <w:proofErr w:type="spellEnd"/>
            <w:r>
              <w:rPr>
                <w:color w:val="000000"/>
              </w:rPr>
              <w:t>; поселка Кирпичного завода, Кирпичный проезд.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УИК 07-19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1808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7414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5,12%</w:t>
            </w:r>
          </w:p>
        </w:tc>
      </w:tr>
      <w:tr w:rsidR="00E50398" w:rsidTr="00E50398">
        <w:trPr>
          <w:trHeight w:val="1305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1537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1305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2465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1305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07-22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1604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630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здание </w:t>
            </w:r>
          </w:p>
          <w:p w:rsidR="00E50398" w:rsidRDefault="00E50398" w:rsidP="00E50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«Средняя школа № 24 города Ельца» (городской округ город Елец, улица Гагарина, дом № 20-а)</w:t>
            </w:r>
          </w:p>
        </w:tc>
        <w:tc>
          <w:tcPr>
            <w:tcW w:w="116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В границах: </w:t>
            </w:r>
            <w:r>
              <w:rPr>
                <w:color w:val="000000"/>
              </w:rPr>
              <w:br/>
              <w:t xml:space="preserve">улиц: Радиотехническая, дома № 2,  4,  6,  8, 10, 12, 14, 16, 18, 20, 22, 24, 26, 28, 30, 32, 34; Королева, Гагарина, дома № 16, 18, 24, 26; </w:t>
            </w:r>
            <w:proofErr w:type="spellStart"/>
            <w:r>
              <w:rPr>
                <w:color w:val="000000"/>
              </w:rPr>
              <w:t>Черокманова</w:t>
            </w:r>
            <w:proofErr w:type="spellEnd"/>
            <w:r>
              <w:rPr>
                <w:color w:val="000000"/>
              </w:rPr>
              <w:t xml:space="preserve">,  дома № 1, 1-б, 3, 3-а, 5, 5-а, 7; </w:t>
            </w:r>
            <w:r>
              <w:rPr>
                <w:color w:val="000000"/>
              </w:rPr>
              <w:br/>
              <w:t>территория Елецкого филиала государственного учреждения здравоохранения «Областной  кожно-венерологический диспансер».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07-23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1672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6366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-9,74%</w:t>
            </w:r>
          </w:p>
        </w:tc>
      </w:tr>
      <w:tr w:rsidR="00E50398" w:rsidTr="00E50398">
        <w:trPr>
          <w:trHeight w:val="63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07-24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1824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63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1633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63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07-26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1237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660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</w:p>
          <w:p w:rsidR="00E50398" w:rsidRDefault="00E50398" w:rsidP="00E50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МБОУ «Средняя школа № 10 с углубленным изучением отдельных предметов» (городской округ город Елец, улица Юбилейная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дом № 7а)</w:t>
            </w:r>
          </w:p>
        </w:tc>
        <w:tc>
          <w:tcPr>
            <w:tcW w:w="116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границах: </w:t>
            </w:r>
            <w:r>
              <w:rPr>
                <w:color w:val="000000"/>
              </w:rPr>
              <w:br/>
              <w:t xml:space="preserve">улиц:   Юбилейная,  дома №  1, 3, 5, 5-а,  7,  9, 9-а, 11, 11-а, 13, 13-а, 15, 17, 19, 21, 25, 27, 29; Костенко, дома № 56, 58, 58-а; </w:t>
            </w:r>
            <w:proofErr w:type="spellStart"/>
            <w:r>
              <w:rPr>
                <w:color w:val="000000"/>
              </w:rPr>
              <w:t>Черокманова</w:t>
            </w:r>
            <w:proofErr w:type="spellEnd"/>
            <w:r>
              <w:rPr>
                <w:color w:val="000000"/>
              </w:rPr>
              <w:t xml:space="preserve">,  дома № 15, 17, 19, 21, 21-а, 23, 25, поселок Строитель, дома № 25, 25-а, 30, 33.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991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6603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-6,38%</w:t>
            </w:r>
          </w:p>
        </w:tc>
      </w:tr>
      <w:tr w:rsidR="00E50398" w:rsidTr="00E50398">
        <w:trPr>
          <w:trHeight w:val="66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07-28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2121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66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1346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66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2145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1110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 корпуса №3 ГОЮПОУ Елецкий колледж экономики, промышленности и отраслевых технологий»  (городской округ город Елец, улица Плеханова, дом № 1)</w:t>
            </w:r>
          </w:p>
        </w:tc>
        <w:tc>
          <w:tcPr>
            <w:tcW w:w="116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границах: </w:t>
            </w:r>
            <w:r>
              <w:rPr>
                <w:color w:val="000000"/>
              </w:rPr>
              <w:br/>
              <w:t xml:space="preserve">улиц: </w:t>
            </w:r>
            <w:proofErr w:type="gramStart"/>
            <w:r>
              <w:rPr>
                <w:color w:val="000000"/>
              </w:rPr>
              <w:t xml:space="preserve">Юности, Дзержинского, Фурманова, Фрунзе, Плеханова, </w:t>
            </w:r>
            <w:proofErr w:type="spellStart"/>
            <w:r>
              <w:rPr>
                <w:color w:val="000000"/>
              </w:rPr>
              <w:t>Грибоедова</w:t>
            </w:r>
            <w:proofErr w:type="spellEnd"/>
            <w:r>
              <w:rPr>
                <w:color w:val="000000"/>
              </w:rPr>
              <w:t xml:space="preserve">, Крылова, Орловская, Клары Цеткин, Дружбы, Декабристов, Свободы, Окружная, площадка Сахарного завода, Промышленная, Кольцова, Родниковая, </w:t>
            </w:r>
            <w:proofErr w:type="spellStart"/>
            <w:r>
              <w:rPr>
                <w:color w:val="000000"/>
              </w:rPr>
              <w:t>Паженьская</w:t>
            </w:r>
            <w:proofErr w:type="spellEnd"/>
            <w:r>
              <w:rPr>
                <w:color w:val="000000"/>
              </w:rPr>
              <w:t xml:space="preserve">, 1-я  Речная, 2-я Речная, </w:t>
            </w:r>
            <w:proofErr w:type="spellStart"/>
            <w:r>
              <w:rPr>
                <w:color w:val="000000"/>
              </w:rPr>
              <w:t>Лавская</w:t>
            </w:r>
            <w:proofErr w:type="spellEnd"/>
            <w:r>
              <w:rPr>
                <w:color w:val="000000"/>
              </w:rPr>
              <w:t>, Левобережная,  Герцена, 122–</w:t>
            </w:r>
            <w:proofErr w:type="spellStart"/>
            <w:r>
              <w:rPr>
                <w:color w:val="000000"/>
              </w:rPr>
              <w:t>й</w:t>
            </w:r>
            <w:proofErr w:type="spellEnd"/>
            <w:r>
              <w:rPr>
                <w:color w:val="000000"/>
              </w:rPr>
              <w:t xml:space="preserve"> Стрелковой дивизии,  Ломоносова, Гоголя, Прожекторная, Новоселов, Молодежная, Зои  Космодемьянской, Пришвина, Магистральная, Белинского, 1-я </w:t>
            </w:r>
            <w:proofErr w:type="spellStart"/>
            <w:r>
              <w:rPr>
                <w:color w:val="000000"/>
              </w:rPr>
              <w:t>Лавская</w:t>
            </w:r>
            <w:proofErr w:type="spellEnd"/>
            <w:r>
              <w:rPr>
                <w:color w:val="000000"/>
              </w:rPr>
              <w:t xml:space="preserve">, Зеленая, Межзаводская, Электриков, </w:t>
            </w:r>
            <w:proofErr w:type="spellStart"/>
            <w:r>
              <w:rPr>
                <w:color w:val="000000"/>
              </w:rPr>
              <w:t>Медоборудования</w:t>
            </w:r>
            <w:proofErr w:type="spellEnd"/>
            <w:r>
              <w:rPr>
                <w:color w:val="000000"/>
              </w:rPr>
              <w:t xml:space="preserve">, Ани </w:t>
            </w:r>
            <w:proofErr w:type="spellStart"/>
            <w:r>
              <w:rPr>
                <w:color w:val="000000"/>
              </w:rPr>
              <w:t>Гайтеровой</w:t>
            </w:r>
            <w:proofErr w:type="spellEnd"/>
            <w:r>
              <w:rPr>
                <w:color w:val="000000"/>
              </w:rPr>
              <w:t xml:space="preserve"> (нечетная сторона с дома № 1 по № 13, четная сторона дома 4</w:t>
            </w:r>
            <w:proofErr w:type="gram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 xml:space="preserve">4-а), Костенко дома № 1, №2;  Пушкина (четная сторона с дома № 2 по № 12 и нечетная сторона с дома  № 1 по № 15); </w:t>
            </w:r>
            <w:r>
              <w:rPr>
                <w:color w:val="000000"/>
              </w:rPr>
              <w:br/>
              <w:t>поселков:</w:t>
            </w:r>
            <w:proofErr w:type="gramEnd"/>
            <w:r>
              <w:rPr>
                <w:color w:val="000000"/>
              </w:rPr>
              <w:t xml:space="preserve"> ТЭЦ,  Электрик, Рабочий; </w:t>
            </w:r>
            <w:r>
              <w:rPr>
                <w:color w:val="000000"/>
              </w:rPr>
              <w:br/>
              <w:t xml:space="preserve">переулков: </w:t>
            </w:r>
            <w:proofErr w:type="spellStart"/>
            <w:r>
              <w:rPr>
                <w:color w:val="000000"/>
              </w:rPr>
              <w:t>Грибоедова</w:t>
            </w:r>
            <w:proofErr w:type="spellEnd"/>
            <w:r>
              <w:rPr>
                <w:color w:val="000000"/>
              </w:rPr>
              <w:t xml:space="preserve">, Клары Цеткин, Дзержинского, Пришвина, 1-й </w:t>
            </w:r>
            <w:proofErr w:type="spellStart"/>
            <w:r>
              <w:rPr>
                <w:color w:val="000000"/>
              </w:rPr>
              <w:t>Лавский</w:t>
            </w:r>
            <w:proofErr w:type="spellEnd"/>
            <w:r>
              <w:rPr>
                <w:color w:val="000000"/>
              </w:rPr>
              <w:t xml:space="preserve">, 2-й </w:t>
            </w:r>
            <w:proofErr w:type="spellStart"/>
            <w:r>
              <w:rPr>
                <w:color w:val="000000"/>
              </w:rPr>
              <w:t>Лавский</w:t>
            </w:r>
            <w:proofErr w:type="spellEnd"/>
            <w:r>
              <w:rPr>
                <w:color w:val="000000"/>
              </w:rPr>
              <w:t xml:space="preserve">, 3-й </w:t>
            </w:r>
            <w:proofErr w:type="spellStart"/>
            <w:r>
              <w:rPr>
                <w:color w:val="000000"/>
              </w:rPr>
              <w:t>Лавский</w:t>
            </w:r>
            <w:proofErr w:type="spellEnd"/>
            <w:r>
              <w:rPr>
                <w:color w:val="000000"/>
              </w:rPr>
              <w:t xml:space="preserve">, 4-й </w:t>
            </w:r>
            <w:proofErr w:type="spellStart"/>
            <w:r>
              <w:rPr>
                <w:color w:val="000000"/>
              </w:rPr>
              <w:t>Лавский</w:t>
            </w:r>
            <w:proofErr w:type="spellEnd"/>
            <w:r>
              <w:rPr>
                <w:color w:val="000000"/>
              </w:rPr>
              <w:t xml:space="preserve">, 5-й </w:t>
            </w:r>
            <w:proofErr w:type="spellStart"/>
            <w:r>
              <w:rPr>
                <w:color w:val="000000"/>
              </w:rPr>
              <w:t>Лавский</w:t>
            </w:r>
            <w:proofErr w:type="spellEnd"/>
            <w:r>
              <w:rPr>
                <w:color w:val="000000"/>
              </w:rPr>
              <w:t xml:space="preserve">, Совхозный, Кольцова, Мельничный (четная сторона  с дома № 2 по № 22 и нечетная сторона с дома  № 1 по № 19); </w:t>
            </w:r>
            <w:r>
              <w:rPr>
                <w:color w:val="000000"/>
              </w:rPr>
              <w:br/>
              <w:t>территория государственного учреждения здравоохранения «Елецкий  наркологический диспансер».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07-31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2235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7501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6,35%</w:t>
            </w:r>
          </w:p>
        </w:tc>
      </w:tr>
      <w:tr w:rsidR="00E50398" w:rsidTr="00E50398">
        <w:trPr>
          <w:trHeight w:val="111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1638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111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07-33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2044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111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07-34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1584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1095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административное здание открытого  акционерного общества «Гидропривод» (городской округ город Елец, улица Ани </w:t>
            </w:r>
            <w:proofErr w:type="spellStart"/>
            <w:r>
              <w:rPr>
                <w:color w:val="000000"/>
              </w:rPr>
              <w:t>Гайтеровой</w:t>
            </w:r>
            <w:proofErr w:type="spellEnd"/>
            <w:r>
              <w:rPr>
                <w:color w:val="000000"/>
              </w:rPr>
              <w:t xml:space="preserve">, 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дом № 6)</w:t>
            </w:r>
          </w:p>
        </w:tc>
        <w:tc>
          <w:tcPr>
            <w:tcW w:w="116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границах: </w:t>
            </w:r>
            <w:r>
              <w:rPr>
                <w:color w:val="000000"/>
              </w:rPr>
              <w:br/>
              <w:t xml:space="preserve">улиц: Клубная (нечетная сторона с дома № 1 по № 45 (без  домов  № 1-а, 1-б, 1-в, 1-г); Яна Фабрициуса (четная сторона  с дома № 12 по № 60 и нечетная сторона  с  дома № 9 по № 33);  Красноармейская (четная  сторона  с дома         № 30 по № 74 и нечетная сторона с дома № 47 по № 91); Заречная (четная сторона с дома № 4 по № 114 и нечетная сторона  с дома  № 25 по № 103); Колхозная (четная сторона  с дома  № 54 по  № 158 и нечетная сторона  с дома  № 29 по № 135); Парижской Коммуны  (четная  сторона с дома № 28 по № 134 и нечетная сторона с дома  № 23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№ 119); Ново-Липецкая (четная сторона с дома № 46 по № 156 и нечетная сторона  с дома  № 19 по № 89);  Рабочая  (нечетная сторона с дома № 33 по № 87 и четная сторона с  дома    </w:t>
            </w:r>
            <w:r>
              <w:rPr>
                <w:color w:val="000000"/>
              </w:rPr>
              <w:lastRenderedPageBreak/>
              <w:t xml:space="preserve">№ 30 по № 78), Пожарная, </w:t>
            </w:r>
            <w:proofErr w:type="spellStart"/>
            <w:r>
              <w:rPr>
                <w:color w:val="000000"/>
              </w:rPr>
              <w:t>Засосенская</w:t>
            </w:r>
            <w:proofErr w:type="spellEnd"/>
            <w:r>
              <w:rPr>
                <w:color w:val="000000"/>
              </w:rPr>
              <w:t xml:space="preserve"> (без домов № 55, 57, 59); </w:t>
            </w:r>
            <w:proofErr w:type="gramStart"/>
            <w:r>
              <w:rPr>
                <w:color w:val="000000"/>
              </w:rPr>
              <w:t xml:space="preserve">Орджоникидзе (четная сторона  с дома № 62 по № 96 и нечетная сторона с дома  № 47 по № 63),  </w:t>
            </w:r>
            <w:proofErr w:type="spellStart"/>
            <w:r>
              <w:rPr>
                <w:color w:val="000000"/>
              </w:rPr>
              <w:t>Мешкова</w:t>
            </w:r>
            <w:proofErr w:type="spellEnd"/>
            <w:r>
              <w:rPr>
                <w:color w:val="000000"/>
              </w:rPr>
              <w:t xml:space="preserve">  (четная сторона с дома № 18 по № 32); Кооперативная, Кузнецкая, Труда, Чернышевского, Шевченко (нечетная сторона с дома № 13 по № 23 и дом № 22), Карла  Маркса (нечетная сторона с дома № 3 по № 65 и четная сторона с дома № 2 по № 48);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C</w:t>
            </w:r>
            <w:proofErr w:type="gramEnd"/>
            <w:r>
              <w:rPr>
                <w:color w:val="000000"/>
              </w:rPr>
              <w:t>вердлова</w:t>
            </w:r>
            <w:proofErr w:type="spellEnd"/>
            <w:r>
              <w:rPr>
                <w:color w:val="000000"/>
              </w:rPr>
              <w:t xml:space="preserve"> (нечетная сторона 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 xml:space="preserve">  дома № 1 по № 11 и с дома № 29 по № 107, четная сторона  с  дома № 2 по № 4);  Советская (четная сторона  с дома № 64 по           № 76 и нечетная сторона с дома  № 65  по  № 75); Ленина (четная сторона  с   дома № 60 по № 72 и нечетная сторона с дома  № 1 по № 71); Максима   Горького  (четная сторона  с дома № 2  по   № 50 и нечетная сторона  с  дома № 1 по № 67);  Комсомольская (четная сторона с дома № 2 по № 46-а и нечетная сторона  с дома  № 1 по № 69);   Пирогова,   дома № 22, 24, 24-а; Мира (нечетная сторона  с дома № 103 по № 109 и четная сторона с дома       № 50 по № 64 и с дома  № 80 по № 90);  Льва Толстого  (нечетная    сторона с дома № 1 по № 3);  Октябрьская (четная сторона с дома № 66 по № 118 и  нечетная сторона с дома  № 83  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 № 125); Пушкина (четная сторона  с дома № 90 по № 150 и   </w:t>
            </w:r>
            <w:proofErr w:type="spellStart"/>
            <w:proofErr w:type="gramStart"/>
            <w:r>
              <w:rPr>
                <w:color w:val="000000"/>
              </w:rPr>
              <w:t>и</w:t>
            </w:r>
            <w:proofErr w:type="spellEnd"/>
            <w:proofErr w:type="gramEnd"/>
            <w:r>
              <w:rPr>
                <w:color w:val="000000"/>
              </w:rPr>
              <w:t xml:space="preserve">  нечетная сторона с дома  № 69 по № 121);  Набережная; Пугачева (четная  сторона с дома № 10 по № 18 и   нечетная сторона с дома № 19 по № 27); </w:t>
            </w:r>
            <w:proofErr w:type="spellStart"/>
            <w:proofErr w:type="gramStart"/>
            <w:r>
              <w:rPr>
                <w:color w:val="000000"/>
              </w:rPr>
              <w:t>Песковатская</w:t>
            </w:r>
            <w:proofErr w:type="spellEnd"/>
            <w:r>
              <w:rPr>
                <w:color w:val="000000"/>
              </w:rPr>
              <w:t xml:space="preserve"> (четная сторона  с дома № 2  по № 30 и с дома № 54 по № 82, нечетная   сторона  с  дома  № 1 по  № 23   и с дома  № 75 по № 99);  Пушкарская  (нечетная сторона  с дома   № 45 по № 85  и четная сторона  с дома  № 52 по № 78);   Коллективная (четная сторона с дома № 46 по № 72);</w:t>
            </w:r>
            <w:proofErr w:type="gramEnd"/>
            <w:r>
              <w:rPr>
                <w:color w:val="000000"/>
              </w:rPr>
              <w:t xml:space="preserve"> Федеративная  (четная сторона с дома № 2 по № 52); Пригородная, дома № 1 и № 2; Ани  </w:t>
            </w:r>
            <w:proofErr w:type="spellStart"/>
            <w:r>
              <w:rPr>
                <w:color w:val="000000"/>
              </w:rPr>
              <w:t>Гайтеровой</w:t>
            </w:r>
            <w:proofErr w:type="spellEnd"/>
            <w:r>
              <w:rPr>
                <w:color w:val="000000"/>
              </w:rPr>
              <w:t xml:space="preserve">  (четная сторона с дома № 28 по № 42 ,  нечетная сторона   дома № 15, №39, № 41 и с дома  № 71  по № 85);   Лермонтова (четная  сторона  с дома № 2 по № 8 и нечетная сторона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 xml:space="preserve"> дома № 1 по  № 17);   площадь  Победы; </w:t>
            </w:r>
            <w:r>
              <w:rPr>
                <w:color w:val="000000"/>
              </w:rPr>
              <w:br/>
              <w:t>переулков: Партизанский, 1-й Узкий,  2-й  Узкий, Береговой, Односторонний.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УИК 07-35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2119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6422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-8,95%</w:t>
            </w:r>
          </w:p>
        </w:tc>
      </w:tr>
      <w:tr w:rsidR="00E50398" w:rsidTr="00E50398">
        <w:trPr>
          <w:trHeight w:val="1095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1556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1095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1261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1095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1486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1080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здание  </w:t>
            </w:r>
          </w:p>
          <w:p w:rsidR="00E50398" w:rsidRDefault="00E50398" w:rsidP="00E50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«Гимназия №97 г. Ельца» (городской округ город Елец, улица Клубная, 10)</w:t>
            </w:r>
          </w:p>
        </w:tc>
        <w:tc>
          <w:tcPr>
            <w:tcW w:w="116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границах: </w:t>
            </w:r>
            <w:r>
              <w:rPr>
                <w:color w:val="000000"/>
              </w:rPr>
              <w:br/>
              <w:t xml:space="preserve">улиц:  Привокзальная, Лесные дворы, </w:t>
            </w:r>
            <w:proofErr w:type="spellStart"/>
            <w:r>
              <w:rPr>
                <w:color w:val="000000"/>
              </w:rPr>
              <w:t>Соцгородок</w:t>
            </w:r>
            <w:proofErr w:type="spellEnd"/>
            <w:r>
              <w:rPr>
                <w:color w:val="000000"/>
              </w:rPr>
              <w:t xml:space="preserve"> (без  домов № 1, 3, 5, 7);  </w:t>
            </w:r>
            <w:r>
              <w:rPr>
                <w:color w:val="000000"/>
              </w:rPr>
              <w:br/>
              <w:t xml:space="preserve">Орджоникидзе (нечетная сторона  с дома № 1 по № 11 и четная сторона с дома № 2 по № 12); </w:t>
            </w:r>
            <w:proofErr w:type="spellStart"/>
            <w:r>
              <w:rPr>
                <w:color w:val="000000"/>
              </w:rPr>
              <w:t>Вермишева</w:t>
            </w:r>
            <w:proofErr w:type="spellEnd"/>
            <w:r>
              <w:rPr>
                <w:color w:val="000000"/>
              </w:rPr>
              <w:t xml:space="preserve"> (нечетная сторона  с дома № 1 по № 59 и  четная сторона с дома  № 2 по № 48); </w:t>
            </w:r>
            <w:proofErr w:type="spellStart"/>
            <w:r>
              <w:rPr>
                <w:color w:val="000000"/>
              </w:rPr>
              <w:t>Рязано-Уральская</w:t>
            </w:r>
            <w:proofErr w:type="spellEnd"/>
            <w:r>
              <w:rPr>
                <w:color w:val="000000"/>
              </w:rPr>
              <w:t xml:space="preserve"> (четная сторона с дома № 56 по № 112); </w:t>
            </w:r>
            <w:proofErr w:type="gramStart"/>
            <w:r>
              <w:rPr>
                <w:color w:val="000000"/>
              </w:rPr>
              <w:t>Новая (четная сторона с дома № 50 по № 102 и нечетная сторона с дома № 51 по № 125);  Южная  (четная сторона с дома    № 52 по № 138 и  нечетная сторона  с  дома № 47 по № 121);    Транспортная    (нечетная  сторона  с дома № 1 по № 13 и четная сторона  с № 2-а по № 20); Заводская,  Заречная  (нечетная сторона с дома № 1 по № 23);</w:t>
            </w:r>
            <w:proofErr w:type="gramEnd"/>
            <w:r>
              <w:rPr>
                <w:color w:val="000000"/>
              </w:rPr>
              <w:t xml:space="preserve"> Колхозная  (четная сторона с дома № 2 по № 52 и  нечетная  сторона  с дома    № 1 по № 27); Парижской Коммуны (четная сторона  с дома № 2 по № 26 и нечетная сторона  с  дома № 1 по № 21);  Ново-Липецкая (четная сторона с дома № 14 по № 44 и нечетная сторона  с дома  № 5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 № 17); </w:t>
            </w:r>
            <w:proofErr w:type="gramStart"/>
            <w:r>
              <w:rPr>
                <w:color w:val="000000"/>
              </w:rPr>
              <w:t>Клубная (четная сторона с дома № 6 по № 42 и дома № 1-а, 1-б,  1-в,1-г, 2, 2-а, 2-в, 2-г, 4, 4-а); Садовая (нечетная   сторона  с дома № 25 по № 41 и четная сторона  с  дома № 38 по № 62); Мичурина  (четная    сторона  с    дома № 36 по  № 50 и нечетная сторона с дома  № 73 по № 91);</w:t>
            </w:r>
            <w:proofErr w:type="gramEnd"/>
            <w:r>
              <w:rPr>
                <w:color w:val="000000"/>
              </w:rPr>
              <w:t xml:space="preserve"> Ново-заводская, дома № 1, 1-а, 2-а, 2-б, 2-в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br/>
              <w:t>переулка    Южный.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2142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7039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-0,20%</w:t>
            </w:r>
          </w:p>
        </w:tc>
      </w:tr>
      <w:tr w:rsidR="00E50398" w:rsidTr="00E50398">
        <w:trPr>
          <w:trHeight w:val="108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1177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108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07-41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1851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1080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07-42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1869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1245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здание корпуса № 2  МБОУ «Основная школа № 17 им. Т.Н. Хренникова» (городской  округ   город Елец, улица    </w:t>
            </w:r>
            <w:proofErr w:type="spellStart"/>
            <w:r>
              <w:rPr>
                <w:color w:val="000000"/>
              </w:rPr>
              <w:t>Рязано-Уральская</w:t>
            </w:r>
            <w:proofErr w:type="spellEnd"/>
            <w:r>
              <w:rPr>
                <w:color w:val="000000"/>
              </w:rPr>
              <w:t>, дом № 43)</w:t>
            </w:r>
          </w:p>
        </w:tc>
        <w:tc>
          <w:tcPr>
            <w:tcW w:w="116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границах: </w:t>
            </w:r>
            <w:r>
              <w:rPr>
                <w:color w:val="000000"/>
              </w:rPr>
              <w:br/>
              <w:t xml:space="preserve">улиц: </w:t>
            </w:r>
            <w:proofErr w:type="spellStart"/>
            <w:proofErr w:type="gramStart"/>
            <w:r>
              <w:rPr>
                <w:color w:val="000000"/>
              </w:rPr>
              <w:t>Извальская</w:t>
            </w:r>
            <w:proofErr w:type="spellEnd"/>
            <w:r>
              <w:rPr>
                <w:color w:val="000000"/>
              </w:rPr>
              <w:t xml:space="preserve">, Рудничная, </w:t>
            </w:r>
            <w:proofErr w:type="spellStart"/>
            <w:r>
              <w:rPr>
                <w:color w:val="000000"/>
              </w:rPr>
              <w:t>Чибисовская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Лебедянская</w:t>
            </w:r>
            <w:proofErr w:type="spellEnd"/>
            <w:r>
              <w:rPr>
                <w:color w:val="000000"/>
              </w:rPr>
              <w:t xml:space="preserve">, 40 лет Победы, Томская, 8 Марта, Ольшанская, 1-я Верхняя, 2-я Верхняя, 3-я  Верхняя, 1-я Восточная, 2-я Восточная, 1- я Высокая, 2-я Высокая, 3-я  Высокая, Мало-Томская, А. </w:t>
            </w:r>
            <w:proofErr w:type="spellStart"/>
            <w:r>
              <w:rPr>
                <w:color w:val="000000"/>
              </w:rPr>
              <w:t>Звенигородского</w:t>
            </w:r>
            <w:proofErr w:type="spellEnd"/>
            <w:r>
              <w:rPr>
                <w:color w:val="000000"/>
              </w:rPr>
              <w:t xml:space="preserve">, Ф.Елецкого, И. Мясного, Д. Пожарского, И. Катеринина, Д. </w:t>
            </w:r>
            <w:proofErr w:type="spellStart"/>
            <w:r>
              <w:rPr>
                <w:color w:val="000000"/>
              </w:rPr>
              <w:t>Солунского</w:t>
            </w:r>
            <w:proofErr w:type="spellEnd"/>
            <w:r>
              <w:rPr>
                <w:color w:val="000000"/>
              </w:rPr>
              <w:t xml:space="preserve">, Ключевая, Шлакобетонная, 2-я </w:t>
            </w:r>
            <w:proofErr w:type="spellStart"/>
            <w:r>
              <w:rPr>
                <w:color w:val="000000"/>
              </w:rPr>
              <w:t>Новозаводская</w:t>
            </w:r>
            <w:proofErr w:type="spellEnd"/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Новозаводская</w:t>
            </w:r>
            <w:proofErr w:type="spellEnd"/>
            <w:r>
              <w:rPr>
                <w:color w:val="000000"/>
              </w:rPr>
              <w:t xml:space="preserve"> (нечетная сторона  с дома № 3 по № 33 и  четная  сторона  с дома  № 2  по</w:t>
            </w:r>
            <w:proofErr w:type="gramEnd"/>
            <w:r>
              <w:rPr>
                <w:color w:val="000000"/>
              </w:rPr>
              <w:t xml:space="preserve"> № </w:t>
            </w:r>
            <w:proofErr w:type="gramStart"/>
            <w:r>
              <w:rPr>
                <w:color w:val="000000"/>
              </w:rPr>
              <w:t>28 (без домов 2-а, 2-б, 2-в); Шоссейная;  Садовая (нечетная сторона с дома № 1 по № 23 и четная сторона  с дома  № 2 по № 36); Мичурина (нечетная сторона  с дома № 1 по  № 71 и  четная   сторона с дома  № 2 по № 34); Новая  (нечетная  сторона с дома № 1 по № 49 и четная сторона с дома  № 2 по № 48);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Ново-Липецкая (четная сторона  с дома № 2 по № 12 и дома № 1, 1-а, 3-а, 3-б); жилого дома подстанции «Восточная»; Кротевича, Тургенева, Калинина, Хлебная, Энергетиков, ПМС-140, Путейская, Южная (четная сторона  с дома № 2 по № 50 и нечетная сторона  с  дома № 1 по № 45); </w:t>
            </w:r>
            <w:proofErr w:type="spellStart"/>
            <w:r>
              <w:rPr>
                <w:color w:val="000000"/>
              </w:rPr>
              <w:t>Рязано-Уральская</w:t>
            </w:r>
            <w:proofErr w:type="spellEnd"/>
            <w:r>
              <w:rPr>
                <w:color w:val="000000"/>
              </w:rPr>
              <w:t xml:space="preserve"> (четная сторона  с дома № 2 по № 54  и нечетная  сторона  с дома  № 1 по № 45, общежитие ПЧ-15);</w:t>
            </w:r>
            <w:proofErr w:type="gramEnd"/>
            <w:r>
              <w:rPr>
                <w:color w:val="000000"/>
              </w:rPr>
              <w:br/>
              <w:t xml:space="preserve">переулков: </w:t>
            </w:r>
            <w:proofErr w:type="gramStart"/>
            <w:r>
              <w:rPr>
                <w:color w:val="000000"/>
              </w:rPr>
              <w:t xml:space="preserve">Верхний, Мало-Томский, 8 Марта, Томский, Ольшанский, </w:t>
            </w:r>
            <w:proofErr w:type="spellStart"/>
            <w:r>
              <w:rPr>
                <w:color w:val="000000"/>
              </w:rPr>
              <w:t>Засосенский</w:t>
            </w:r>
            <w:proofErr w:type="spellEnd"/>
            <w:r>
              <w:rPr>
                <w:color w:val="000000"/>
              </w:rPr>
              <w:t>,  Тургенева, 1-й Ключевой,  2-й  Ключевой;</w:t>
            </w:r>
            <w:r>
              <w:rPr>
                <w:color w:val="000000"/>
              </w:rPr>
              <w:br/>
              <w:t>110 км;</w:t>
            </w:r>
            <w:r>
              <w:rPr>
                <w:color w:val="000000"/>
              </w:rPr>
              <w:br/>
              <w:t>поселка Железнодорожный (</w:t>
            </w:r>
            <w:smartTag w:uri="urn:schemas-microsoft-com:office:smarttags" w:element="metricconverter">
              <w:smartTagPr>
                <w:attr w:name="ProductID" w:val="200 км"/>
              </w:smartTagPr>
              <w:r>
                <w:rPr>
                  <w:color w:val="000000"/>
                </w:rPr>
                <w:t>200 км</w:t>
              </w:r>
            </w:smartTag>
            <w:r>
              <w:rPr>
                <w:color w:val="000000"/>
              </w:rPr>
              <w:t xml:space="preserve">, </w:t>
            </w:r>
            <w:smartTag w:uri="urn:schemas-microsoft-com:office:smarttags" w:element="metricconverter">
              <w:smartTagPr>
                <w:attr w:name="ProductID" w:val="428 км"/>
              </w:smartTagPr>
              <w:r>
                <w:rPr>
                  <w:color w:val="000000"/>
                </w:rPr>
                <w:t>428 км</w:t>
              </w:r>
            </w:smartTag>
            <w:r>
              <w:rPr>
                <w:color w:val="000000"/>
              </w:rPr>
              <w:t>.)</w:t>
            </w:r>
            <w:proofErr w:type="gram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07-43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1382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7309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3,63%</w:t>
            </w:r>
          </w:p>
        </w:tc>
      </w:tr>
      <w:tr w:rsidR="00E50398" w:rsidTr="00E50398">
        <w:trPr>
          <w:trHeight w:val="1245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07-44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1656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1245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07-45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1969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1245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07-46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2302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1035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здание </w:t>
            </w:r>
          </w:p>
          <w:p w:rsidR="00E50398" w:rsidRDefault="00E50398" w:rsidP="00E50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«Средняя школа № 23 города Ельца» (городской округ город Елец, улица Известковая, дом № 71-а)</w:t>
            </w:r>
          </w:p>
        </w:tc>
        <w:tc>
          <w:tcPr>
            <w:tcW w:w="116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границах: </w:t>
            </w:r>
            <w:r>
              <w:rPr>
                <w:color w:val="000000"/>
              </w:rPr>
              <w:br/>
              <w:t xml:space="preserve">улиц: </w:t>
            </w:r>
            <w:proofErr w:type="gramStart"/>
            <w:r>
              <w:rPr>
                <w:color w:val="000000"/>
              </w:rPr>
              <w:t xml:space="preserve">Допризывников, Нади Гусевой, А. </w:t>
            </w:r>
            <w:proofErr w:type="spellStart"/>
            <w:r>
              <w:rPr>
                <w:color w:val="000000"/>
              </w:rPr>
              <w:t>Оборотова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Мешкова</w:t>
            </w:r>
            <w:proofErr w:type="spellEnd"/>
            <w:r>
              <w:rPr>
                <w:color w:val="000000"/>
              </w:rPr>
              <w:t xml:space="preserve"> (четная сторона с дома № 2 по № 16 и  нечетная сторона с дома  № 1 по № 55); Орджоникидзе (нечетная сторона  с дома № 19 по  № 45 и четная сторона с дома № 14 по № 60);  Рабочая (четная сторона с дома № 2 по № 28 и нечетная сторона  с  дома № 1 по № 31), </w:t>
            </w:r>
            <w:proofErr w:type="spellStart"/>
            <w:r>
              <w:rPr>
                <w:color w:val="000000"/>
              </w:rPr>
              <w:t>Засосенская</w:t>
            </w:r>
            <w:proofErr w:type="spellEnd"/>
            <w:r>
              <w:rPr>
                <w:color w:val="000000"/>
              </w:rPr>
              <w:t xml:space="preserve"> с дома № 55 по № 59;</w:t>
            </w:r>
            <w:proofErr w:type="gram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Жилгородок</w:t>
            </w:r>
            <w:proofErr w:type="spellEnd"/>
            <w:r>
              <w:rPr>
                <w:color w:val="000000"/>
              </w:rPr>
              <w:t xml:space="preserve">;  Красноармейская  (четная сторона  с  дома   №  2  по № 28 и нечетная сторона  с  дома № 1 по №45);  </w:t>
            </w:r>
            <w:proofErr w:type="spellStart"/>
            <w:r>
              <w:rPr>
                <w:color w:val="000000"/>
              </w:rPr>
              <w:t>Соцгородок</w:t>
            </w:r>
            <w:proofErr w:type="spellEnd"/>
            <w:r>
              <w:rPr>
                <w:color w:val="000000"/>
              </w:rPr>
              <w:t>, дома № 1, 3, 5, 7;</w:t>
            </w:r>
            <w:r>
              <w:rPr>
                <w:color w:val="000000"/>
              </w:rPr>
              <w:br/>
              <w:t xml:space="preserve">Стрелковая, Школьная, Вокзальная, </w:t>
            </w:r>
            <w:proofErr w:type="spellStart"/>
            <w:r>
              <w:rPr>
                <w:color w:val="000000"/>
              </w:rPr>
              <w:t>Казинская</w:t>
            </w:r>
            <w:proofErr w:type="spellEnd"/>
            <w:r>
              <w:rPr>
                <w:color w:val="000000"/>
              </w:rPr>
              <w:t xml:space="preserve">, Деповская, Жукова,  Пашкова, Карьерная, Задонская; Известковая; Кирова; Яна Фабрициуса (четная сторона с дома № 2 по № 10 и с дома № 1 по № 5); </w:t>
            </w:r>
            <w:proofErr w:type="gramStart"/>
            <w:r>
              <w:rPr>
                <w:color w:val="000000"/>
              </w:rPr>
              <w:t xml:space="preserve">Дорожная, Строительная, </w:t>
            </w:r>
            <w:proofErr w:type="spellStart"/>
            <w:r>
              <w:rPr>
                <w:color w:val="000000"/>
              </w:rPr>
              <w:t>Заслонова</w:t>
            </w:r>
            <w:proofErr w:type="spellEnd"/>
            <w:r>
              <w:rPr>
                <w:color w:val="000000"/>
              </w:rPr>
              <w:t xml:space="preserve">, Желябова, Полевая, </w:t>
            </w:r>
            <w:proofErr w:type="spellStart"/>
            <w:r>
              <w:rPr>
                <w:color w:val="000000"/>
              </w:rPr>
              <w:t>Ролина</w:t>
            </w:r>
            <w:proofErr w:type="spellEnd"/>
            <w:r>
              <w:rPr>
                <w:color w:val="000000"/>
              </w:rPr>
              <w:t xml:space="preserve">, Шаталовой, Бабаяна, </w:t>
            </w:r>
            <w:proofErr w:type="spellStart"/>
            <w:r>
              <w:rPr>
                <w:color w:val="000000"/>
              </w:rPr>
              <w:t>Камзолова</w:t>
            </w:r>
            <w:proofErr w:type="spellEnd"/>
            <w:r>
              <w:rPr>
                <w:color w:val="000000"/>
              </w:rPr>
              <w:t xml:space="preserve">, Огнева, </w:t>
            </w:r>
            <w:proofErr w:type="spellStart"/>
            <w:r>
              <w:rPr>
                <w:color w:val="000000"/>
              </w:rPr>
              <w:t>Краюшкина</w:t>
            </w:r>
            <w:proofErr w:type="spellEnd"/>
            <w:r>
              <w:rPr>
                <w:color w:val="000000"/>
              </w:rPr>
              <w:t xml:space="preserve">, Тополиная, Тимирязева, Лесная, </w:t>
            </w:r>
            <w:proofErr w:type="spellStart"/>
            <w:r>
              <w:rPr>
                <w:color w:val="000000"/>
              </w:rPr>
              <w:t>Квасова</w:t>
            </w:r>
            <w:proofErr w:type="spellEnd"/>
            <w:r>
              <w:rPr>
                <w:color w:val="000000"/>
              </w:rPr>
              <w:t xml:space="preserve">, Демократическая, Розанова, Булгакова, 55 лет Победы, Бунина,  Воронежская, Железнодорожная; Локомотивная; Чехова; 1Станционная; 2 Станционная; Петрова, Ново-Воронежская; Тамбовская, Брянская, Липецкая, Березовая, </w:t>
            </w:r>
            <w:proofErr w:type="spellStart"/>
            <w:r>
              <w:rPr>
                <w:color w:val="000000"/>
              </w:rPr>
              <w:t>Плотинка</w:t>
            </w:r>
            <w:proofErr w:type="spellEnd"/>
            <w:r>
              <w:rPr>
                <w:color w:val="000000"/>
              </w:rPr>
              <w:t xml:space="preserve">,  Путейский  городок; поселка Известкового завода;  </w:t>
            </w:r>
            <w:r>
              <w:rPr>
                <w:color w:val="000000"/>
              </w:rPr>
              <w:br/>
              <w:t>переулков: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Угловой</w:t>
            </w:r>
            <w:proofErr w:type="gramEnd"/>
            <w:r>
              <w:rPr>
                <w:color w:val="000000"/>
              </w:rPr>
              <w:t>, Школьный, Лесной, Тимирязева;</w:t>
            </w:r>
            <w:r>
              <w:rPr>
                <w:color w:val="000000"/>
              </w:rPr>
              <w:br/>
              <w:t>садоводческое некоммерческое товарищество « Дружба».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07-47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2292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6545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-7,20%</w:t>
            </w:r>
          </w:p>
        </w:tc>
      </w:tr>
      <w:tr w:rsidR="00E50398" w:rsidTr="00E50398">
        <w:trPr>
          <w:trHeight w:val="1035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07-48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1428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1035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07-49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1874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50398" w:rsidTr="00E50398">
        <w:trPr>
          <w:trHeight w:val="1035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16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УИК 07-50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398" w:rsidRDefault="00E50398" w:rsidP="00E503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0398" w:rsidRDefault="00E50398" w:rsidP="00E5039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0529C" w:rsidRDefault="0040529C" w:rsidP="00A83B3B">
      <w:pPr>
        <w:ind w:left="354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0529C" w:rsidRDefault="0040529C" w:rsidP="0040529C"/>
    <w:p w:rsidR="0040529C" w:rsidRDefault="0040529C" w:rsidP="0040529C"/>
    <w:p w:rsidR="0040529C" w:rsidRDefault="0040529C" w:rsidP="00B60EC0">
      <w:pPr>
        <w:jc w:val="both"/>
        <w:rPr>
          <w:sz w:val="28"/>
          <w:szCs w:val="28"/>
        </w:rPr>
      </w:pPr>
    </w:p>
    <w:sectPr w:rsidR="0040529C" w:rsidSect="00E50398">
      <w:pgSz w:w="23814" w:h="16840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4242"/>
    <w:rsid w:val="00014242"/>
    <w:rsid w:val="0040529C"/>
    <w:rsid w:val="004B52FD"/>
    <w:rsid w:val="004C001B"/>
    <w:rsid w:val="005D7CD3"/>
    <w:rsid w:val="0064494D"/>
    <w:rsid w:val="006C14FC"/>
    <w:rsid w:val="006F77BB"/>
    <w:rsid w:val="007320C8"/>
    <w:rsid w:val="007541DB"/>
    <w:rsid w:val="007E3D9D"/>
    <w:rsid w:val="00866CD3"/>
    <w:rsid w:val="008B0828"/>
    <w:rsid w:val="009808ED"/>
    <w:rsid w:val="00A83B3B"/>
    <w:rsid w:val="00B14E9A"/>
    <w:rsid w:val="00B60EC0"/>
    <w:rsid w:val="00D56DE6"/>
    <w:rsid w:val="00DC14B8"/>
    <w:rsid w:val="00E152B1"/>
    <w:rsid w:val="00E50398"/>
    <w:rsid w:val="00F71234"/>
    <w:rsid w:val="00F9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242"/>
    <w:rPr>
      <w:color w:val="0000FF"/>
      <w:u w:val="single"/>
    </w:rPr>
  </w:style>
  <w:style w:type="paragraph" w:customStyle="1" w:styleId="ConsPlusTitle">
    <w:name w:val="ConsPlusTitle"/>
    <w:rsid w:val="00014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4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7E3D9D"/>
    <w:rPr>
      <w:rFonts w:ascii="Wingdings 3" w:hAnsi="Wingdings 3" w:cs="Arial"/>
      <w:bCs/>
      <w:vanish/>
      <w:kern w:val="32"/>
      <w:sz w:val="28"/>
      <w:szCs w:val="28"/>
      <w:effect w:val="antsRed"/>
    </w:rPr>
  </w:style>
  <w:style w:type="paragraph" w:styleId="a4">
    <w:name w:val="Balloon Text"/>
    <w:basedOn w:val="a"/>
    <w:link w:val="a5"/>
    <w:uiPriority w:val="99"/>
    <w:semiHidden/>
    <w:unhideWhenUsed/>
    <w:rsid w:val="007320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1A1F7-3BD5-4394-A024-64D203F6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Novikov</cp:lastModifiedBy>
  <cp:revision>14</cp:revision>
  <cp:lastPrinted>2017-04-24T09:57:00Z</cp:lastPrinted>
  <dcterms:created xsi:type="dcterms:W3CDTF">2017-03-13T13:24:00Z</dcterms:created>
  <dcterms:modified xsi:type="dcterms:W3CDTF">2017-07-10T11:42:00Z</dcterms:modified>
</cp:coreProperties>
</file>