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A174F">
      <w:pPr>
        <w:ind w:left="426" w:firstLine="567"/>
      </w:pP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A174F">
      <w:pPr>
        <w:spacing w:line="276" w:lineRule="auto"/>
        <w:ind w:left="426" w:firstLine="567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A174F">
      <w:pPr>
        <w:ind w:left="426" w:firstLine="567"/>
        <w:jc w:val="center"/>
        <w:rPr>
          <w:b/>
        </w:rPr>
      </w:pPr>
      <w:r>
        <w:rPr>
          <w:b/>
        </w:rPr>
        <w:t>пятого созыва</w:t>
      </w:r>
    </w:p>
    <w:p w:rsidR="002027F8" w:rsidRDefault="002B63E4" w:rsidP="002A174F">
      <w:pPr>
        <w:ind w:left="426" w:firstLine="567"/>
        <w:jc w:val="center"/>
        <w:rPr>
          <w:b/>
        </w:rPr>
      </w:pPr>
      <w:r>
        <w:rPr>
          <w:b/>
        </w:rPr>
        <w:t xml:space="preserve"> 54 </w:t>
      </w:r>
      <w:r w:rsidR="002027F8">
        <w:rPr>
          <w:b/>
        </w:rPr>
        <w:t>сессия</w:t>
      </w:r>
    </w:p>
    <w:p w:rsidR="002027F8" w:rsidRDefault="002027F8" w:rsidP="002A174F">
      <w:pPr>
        <w:ind w:left="426" w:firstLine="567"/>
        <w:jc w:val="center"/>
        <w:rPr>
          <w:b/>
          <w:sz w:val="28"/>
          <w:szCs w:val="28"/>
        </w:rPr>
      </w:pPr>
    </w:p>
    <w:p w:rsidR="002027F8" w:rsidRDefault="002027F8" w:rsidP="002A174F">
      <w:pPr>
        <w:ind w:left="426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Pr="00266E23" w:rsidRDefault="00D2528F" w:rsidP="0051299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 w:rsidR="00266E23">
        <w:rPr>
          <w:sz w:val="28"/>
          <w:szCs w:val="28"/>
        </w:rPr>
        <w:t xml:space="preserve">   </w:t>
      </w:r>
      <w:r w:rsidR="002B63E4">
        <w:rPr>
          <w:sz w:val="28"/>
          <w:szCs w:val="28"/>
        </w:rPr>
        <w:t>10.03.2017</w:t>
      </w:r>
      <w:r w:rsidR="002027F8">
        <w:rPr>
          <w:sz w:val="28"/>
          <w:szCs w:val="28"/>
        </w:rPr>
        <w:t xml:space="preserve">                                                           </w:t>
      </w:r>
      <w:r w:rsidR="002B63E4">
        <w:rPr>
          <w:sz w:val="28"/>
          <w:szCs w:val="28"/>
        </w:rPr>
        <w:t xml:space="preserve">                     </w:t>
      </w:r>
      <w:r w:rsidR="002027F8">
        <w:rPr>
          <w:sz w:val="28"/>
          <w:szCs w:val="28"/>
        </w:rPr>
        <w:t xml:space="preserve">   №</w:t>
      </w:r>
      <w:r w:rsidR="00266E23">
        <w:rPr>
          <w:sz w:val="28"/>
          <w:szCs w:val="28"/>
        </w:rPr>
        <w:t xml:space="preserve">  </w:t>
      </w:r>
      <w:r w:rsidR="002B63E4">
        <w:rPr>
          <w:sz w:val="28"/>
          <w:szCs w:val="28"/>
        </w:rPr>
        <w:t>426</w:t>
      </w:r>
    </w:p>
    <w:p w:rsidR="002027F8" w:rsidRDefault="002027F8" w:rsidP="002A174F">
      <w:pPr>
        <w:ind w:left="426" w:firstLine="567"/>
      </w:pPr>
    </w:p>
    <w:p w:rsidR="00387694" w:rsidRDefault="00387694" w:rsidP="00512998">
      <w:pPr>
        <w:ind w:left="426"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результатах приватизации муниципального имущества города Ельца за 201</w:t>
      </w:r>
      <w:r w:rsidR="000173F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 отчет о результатах приватизации муниципального имущества города Ельца за 201</w:t>
      </w:r>
      <w:r w:rsidR="000173F6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учитывая рекомендательное решение постоянной комиссии Совета депутатов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Уставом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приватизации муниципального имущества город</w:t>
      </w:r>
      <w:r w:rsidR="000173F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0173F6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691DB0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результатах приватизации муниципального имущества города Ельца за 201</w:t>
      </w:r>
      <w:r w:rsidR="000173F6">
        <w:rPr>
          <w:sz w:val="28"/>
          <w:szCs w:val="28"/>
        </w:rPr>
        <w:t>6</w:t>
      </w:r>
      <w:r w:rsidRPr="00AD384E">
        <w:rPr>
          <w:sz w:val="28"/>
          <w:szCs w:val="28"/>
        </w:rPr>
        <w:t xml:space="preserve"> год (прилагается).</w:t>
      </w:r>
    </w:p>
    <w:p w:rsidR="00387694" w:rsidRDefault="00387694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Елецкой городской общественно-политической газете «Красное знамя».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В.Н. Никонов</w:t>
      </w: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lastRenderedPageBreak/>
        <w:t>Приложение к решению Совета</w:t>
      </w:r>
    </w:p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депутатов городского округа</w:t>
      </w:r>
    </w:p>
    <w:p w:rsidR="009E1527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город Елец</w:t>
      </w:r>
    </w:p>
    <w:p w:rsidR="006E2438" w:rsidRPr="009E1527" w:rsidRDefault="002B63E4" w:rsidP="009E1527">
      <w:pPr>
        <w:pStyle w:val="2"/>
        <w:spacing w:after="0" w:line="240" w:lineRule="auto"/>
        <w:ind w:left="5103" w:firstLine="40"/>
      </w:pPr>
      <w:r>
        <w:t>от  10.03.2017  № 426</w:t>
      </w: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527" w:rsidRPr="00FC47BC" w:rsidRDefault="006E2438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FC47B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E1527" w:rsidRPr="00FC47BC">
        <w:rPr>
          <w:rFonts w:ascii="Times New Roman" w:hAnsi="Times New Roman" w:cs="Times New Roman"/>
          <w:sz w:val="24"/>
          <w:szCs w:val="24"/>
        </w:rPr>
        <w:t xml:space="preserve">о результатах приватизации </w:t>
      </w:r>
    </w:p>
    <w:p w:rsidR="009E1527" w:rsidRDefault="009E1527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>муниципального имущества города Ельца за 201</w:t>
      </w:r>
      <w:r w:rsidR="000173F6">
        <w:rPr>
          <w:rFonts w:ascii="Times New Roman" w:hAnsi="Times New Roman" w:cs="Times New Roman"/>
          <w:sz w:val="24"/>
          <w:szCs w:val="24"/>
        </w:rPr>
        <w:t>6</w:t>
      </w:r>
      <w:r w:rsidRPr="00FC47BC">
        <w:rPr>
          <w:rFonts w:ascii="Times New Roman" w:hAnsi="Times New Roman" w:cs="Times New Roman"/>
          <w:sz w:val="24"/>
          <w:szCs w:val="24"/>
        </w:rPr>
        <w:t xml:space="preserve"> год</w:t>
      </w:r>
      <w:r w:rsidR="006E2438" w:rsidRPr="00FC47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3F6" w:rsidRPr="00FC47BC" w:rsidRDefault="000173F6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3F6" w:rsidRPr="000173F6" w:rsidRDefault="006E2438" w:rsidP="000173F6">
      <w:pPr>
        <w:widowControl w:val="0"/>
        <w:autoSpaceDE w:val="0"/>
        <w:autoSpaceDN w:val="0"/>
        <w:adjustRightInd w:val="0"/>
        <w:jc w:val="both"/>
      </w:pPr>
      <w:r w:rsidRPr="000173F6">
        <w:t xml:space="preserve">   </w:t>
      </w:r>
      <w:r w:rsidR="000173F6" w:rsidRPr="000173F6">
        <w:t xml:space="preserve">         1. </w:t>
      </w:r>
      <w:proofErr w:type="gramStart"/>
      <w:r w:rsidR="000173F6" w:rsidRPr="000173F6">
        <w:t xml:space="preserve">В порядке, установленном Федеральным законом от 21.12.2001 № 178-ФЗ «О приватизации государственного и муниципального имущества», во исполнение Прогнозного плана (программы) приватизации </w:t>
      </w:r>
      <w:r w:rsidR="000173F6">
        <w:t xml:space="preserve">муниципального имущества города Ельца </w:t>
      </w:r>
      <w:r w:rsidR="00512998">
        <w:t xml:space="preserve">на 2016 год </w:t>
      </w:r>
      <w:r w:rsidR="000173F6" w:rsidRPr="000173F6">
        <w:t xml:space="preserve">(далее Программа), утвержденного решением  Совета  депутатов городского округа город Елец от 30.10.2015 № 299 (с изменениями от 30.03.2016 № 334, от 12.08.2016 № 367, от 19.10.2016 </w:t>
      </w:r>
      <w:r w:rsidR="004B702A">
        <w:br/>
      </w:r>
      <w:r w:rsidR="000173F6" w:rsidRPr="000173F6">
        <w:t>№ 393, от 07.12.2016 № 405) приватизированы следующие объекты</w:t>
      </w:r>
      <w:r w:rsidR="00695E53">
        <w:t xml:space="preserve"> пункта 2</w:t>
      </w:r>
      <w:r w:rsidR="000173F6" w:rsidRPr="000173F6">
        <w:t xml:space="preserve"> </w:t>
      </w:r>
      <w:r w:rsidR="00695E53" w:rsidRPr="000173F6">
        <w:t>Перечень</w:t>
      </w:r>
      <w:proofErr w:type="gramEnd"/>
      <w:r w:rsidR="00695E53" w:rsidRPr="000173F6">
        <w:t xml:space="preserve"> муниципальных унитарных предприятий </w:t>
      </w:r>
      <w:r w:rsidR="000173F6" w:rsidRPr="000173F6">
        <w:t xml:space="preserve">раздела </w:t>
      </w:r>
      <w:r w:rsidR="000173F6" w:rsidRPr="000173F6">
        <w:rPr>
          <w:lang w:val="en-US"/>
        </w:rPr>
        <w:t>II</w:t>
      </w:r>
      <w:r w:rsidR="000173F6" w:rsidRPr="000173F6">
        <w:t xml:space="preserve"> Перечень и характеристика муниципального имущества, которое планир</w:t>
      </w:r>
      <w:r w:rsidR="00D2528F">
        <w:t>уется</w:t>
      </w:r>
      <w:r w:rsidR="000173F6" w:rsidRPr="000173F6">
        <w:t xml:space="preserve"> приватизировать в  2016 году:</w:t>
      </w:r>
    </w:p>
    <w:p w:rsidR="000173F6" w:rsidRDefault="000173F6" w:rsidP="000173F6">
      <w:pPr>
        <w:autoSpaceDE w:val="0"/>
        <w:autoSpaceDN w:val="0"/>
        <w:adjustRightInd w:val="0"/>
        <w:jc w:val="center"/>
        <w:outlineLvl w:val="2"/>
      </w:pPr>
      <w:r w:rsidRPr="000173F6">
        <w:t xml:space="preserve"> </w:t>
      </w:r>
    </w:p>
    <w:p w:rsidR="00D2528F" w:rsidRPr="000173F6" w:rsidRDefault="00D2528F" w:rsidP="000173F6">
      <w:pPr>
        <w:autoSpaceDE w:val="0"/>
        <w:autoSpaceDN w:val="0"/>
        <w:adjustRightInd w:val="0"/>
        <w:jc w:val="center"/>
        <w:outlineLvl w:val="2"/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28"/>
        <w:gridCol w:w="1572"/>
        <w:gridCol w:w="1848"/>
        <w:gridCol w:w="1443"/>
        <w:gridCol w:w="1440"/>
        <w:gridCol w:w="1620"/>
      </w:tblGrid>
      <w:tr w:rsidR="000173F6" w:rsidRPr="00D2528F" w:rsidTr="00D25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 xml:space="preserve">№ </w:t>
            </w:r>
            <w:proofErr w:type="spellStart"/>
            <w:r w:rsidRPr="00D2528F">
              <w:rPr>
                <w:sz w:val="23"/>
                <w:szCs w:val="23"/>
              </w:rPr>
              <w:t>п\</w:t>
            </w:r>
            <w:proofErr w:type="gramStart"/>
            <w:r w:rsidRPr="00D2528F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81" w:right="-58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Наименование МУП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0" w:right="-82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Юридический и фактический адрес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4" w:right="-4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Основной вид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4" w:right="-52" w:hanging="22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52" w:right="-54" w:hanging="14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Балансовая стоимость основных средств,</w:t>
            </w:r>
          </w:p>
          <w:p w:rsidR="000173F6" w:rsidRPr="00D2528F" w:rsidRDefault="000173F6" w:rsidP="00D2528F">
            <w:pPr>
              <w:autoSpaceDE w:val="0"/>
              <w:autoSpaceDN w:val="0"/>
              <w:adjustRightInd w:val="0"/>
              <w:ind w:left="-52" w:right="-54" w:hanging="14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тыс</w:t>
            </w:r>
            <w:proofErr w:type="gramStart"/>
            <w:r w:rsidRPr="00D2528F">
              <w:rPr>
                <w:sz w:val="23"/>
                <w:szCs w:val="23"/>
              </w:rPr>
              <w:t>.р</w:t>
            </w:r>
            <w:proofErr w:type="gramEnd"/>
            <w:r w:rsidRPr="00D2528F">
              <w:rPr>
                <w:sz w:val="23"/>
                <w:szCs w:val="23"/>
              </w:rPr>
              <w:t>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92" w:right="-44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Исполнение</w:t>
            </w:r>
          </w:p>
        </w:tc>
      </w:tr>
      <w:tr w:rsidR="000173F6" w:rsidRPr="00D2528F" w:rsidTr="00D25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81" w:right="-58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0" w:right="-82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4" w:right="-4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64" w:right="-52" w:hanging="22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52" w:right="-54" w:hanging="14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92" w:right="-44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7</w:t>
            </w:r>
          </w:p>
        </w:tc>
      </w:tr>
      <w:tr w:rsidR="000173F6" w:rsidRPr="00D2528F" w:rsidTr="00D25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81" w:right="-108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унитарное предприятие </w:t>
            </w:r>
            <w:r w:rsidR="00D2528F" w:rsidRPr="00D252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Спецавтотранс</w:t>
            </w:r>
            <w:proofErr w:type="spellEnd"/>
            <w:r w:rsidR="00D2528F" w:rsidRPr="00D2528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 г. Ельца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9" w:rsidRDefault="000173F6" w:rsidP="00D2528F">
            <w:pPr>
              <w:pStyle w:val="ConsPlusNormal"/>
              <w:ind w:left="-60" w:right="-8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399774, Липецкая область, </w:t>
            </w:r>
            <w:r w:rsidR="005B049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. Елец,</w:t>
            </w:r>
          </w:p>
          <w:p w:rsidR="000173F6" w:rsidRPr="00D2528F" w:rsidRDefault="000173F6" w:rsidP="00D2528F">
            <w:pPr>
              <w:pStyle w:val="ConsPlusNormal"/>
              <w:ind w:left="-60" w:right="-8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ул. Костенко, д. 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64" w:right="-4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Уборка территории и аналогичная деятельность. Эксплуатация гаражей, стоянок для </w:t>
            </w:r>
            <w:proofErr w:type="spellStart"/>
            <w:proofErr w:type="gramStart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автотранс</w:t>
            </w:r>
            <w:r w:rsidR="005B049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портных</w:t>
            </w:r>
            <w:proofErr w:type="spellEnd"/>
            <w:proofErr w:type="gramEnd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велосипедов и т.п.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64" w:right="-52" w:hanging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52" w:right="-54" w:hanging="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50 285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92" w:right="-44"/>
              <w:jc w:val="both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 xml:space="preserve">В процессе реорганизации МУП в форме </w:t>
            </w:r>
            <w:proofErr w:type="spellStart"/>
            <w:proofErr w:type="gramStart"/>
            <w:r w:rsidRPr="00D2528F">
              <w:rPr>
                <w:sz w:val="23"/>
                <w:szCs w:val="23"/>
              </w:rPr>
              <w:t>преобразова</w:t>
            </w:r>
            <w:r w:rsidR="005B0499">
              <w:rPr>
                <w:sz w:val="23"/>
                <w:szCs w:val="23"/>
              </w:rPr>
              <w:t>-</w:t>
            </w:r>
            <w:r w:rsidRPr="00D2528F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D2528F">
              <w:rPr>
                <w:sz w:val="23"/>
                <w:szCs w:val="23"/>
              </w:rPr>
              <w:t xml:space="preserve"> в ООО.</w:t>
            </w:r>
          </w:p>
        </w:tc>
      </w:tr>
      <w:tr w:rsidR="000173F6" w:rsidRPr="00D2528F" w:rsidTr="00D25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81" w:right="-58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Елецкое</w:t>
            </w:r>
            <w:proofErr w:type="spellEnd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 муниц</w:t>
            </w:r>
            <w:r w:rsidR="00D2528F" w:rsidRPr="00D2528F">
              <w:rPr>
                <w:rFonts w:ascii="Times New Roman" w:hAnsi="Times New Roman" w:cs="Times New Roman"/>
                <w:sz w:val="23"/>
                <w:szCs w:val="23"/>
              </w:rPr>
              <w:t>ипальное унитарное предприятие «Автоколонна №</w:t>
            </w: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 1499</w:t>
            </w:r>
            <w:r w:rsidR="00D2528F" w:rsidRPr="00D2528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9" w:rsidRDefault="000173F6" w:rsidP="00D2528F">
            <w:pPr>
              <w:pStyle w:val="ConsPlusNormal"/>
              <w:ind w:left="-60" w:right="-8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399785, Липецкая область, </w:t>
            </w:r>
            <w:r w:rsidR="005B049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D2528F">
              <w:rPr>
                <w:rFonts w:ascii="Times New Roman" w:hAnsi="Times New Roman" w:cs="Times New Roman"/>
                <w:sz w:val="23"/>
                <w:szCs w:val="23"/>
              </w:rPr>
              <w:t xml:space="preserve">. Елец, </w:t>
            </w:r>
          </w:p>
          <w:p w:rsidR="000173F6" w:rsidRPr="00D2528F" w:rsidRDefault="000173F6" w:rsidP="00D2528F">
            <w:pPr>
              <w:pStyle w:val="ConsPlusNormal"/>
              <w:ind w:left="-60" w:right="-82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ул. Задонская, д. 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64" w:right="-4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Внутригородские автомобильные (автобусные) перевозки, подчиняющиеся расписанию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64" w:right="-52" w:hanging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pStyle w:val="ConsPlusNormal"/>
              <w:ind w:left="-52" w:right="-54" w:hanging="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528F">
              <w:rPr>
                <w:rFonts w:ascii="Times New Roman" w:hAnsi="Times New Roman" w:cs="Times New Roman"/>
                <w:sz w:val="23"/>
                <w:szCs w:val="23"/>
              </w:rPr>
              <w:t>78 706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D2528F" w:rsidRDefault="000173F6" w:rsidP="00D2528F">
            <w:pPr>
              <w:autoSpaceDE w:val="0"/>
              <w:autoSpaceDN w:val="0"/>
              <w:adjustRightInd w:val="0"/>
              <w:ind w:left="-92" w:right="-44"/>
              <w:jc w:val="both"/>
              <w:rPr>
                <w:sz w:val="23"/>
                <w:szCs w:val="23"/>
              </w:rPr>
            </w:pPr>
            <w:r w:rsidRPr="00D2528F">
              <w:rPr>
                <w:sz w:val="23"/>
                <w:szCs w:val="23"/>
              </w:rPr>
              <w:t xml:space="preserve">В процессе реорганизации МУП в форме </w:t>
            </w:r>
            <w:proofErr w:type="spellStart"/>
            <w:proofErr w:type="gramStart"/>
            <w:r w:rsidRPr="00D2528F">
              <w:rPr>
                <w:sz w:val="23"/>
                <w:szCs w:val="23"/>
              </w:rPr>
              <w:t>преобразова</w:t>
            </w:r>
            <w:r w:rsidR="005B0499">
              <w:rPr>
                <w:sz w:val="23"/>
                <w:szCs w:val="23"/>
              </w:rPr>
              <w:t>-</w:t>
            </w:r>
            <w:r w:rsidRPr="00D2528F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D2528F">
              <w:rPr>
                <w:sz w:val="23"/>
                <w:szCs w:val="23"/>
              </w:rPr>
              <w:t xml:space="preserve"> в ОАО.</w:t>
            </w:r>
          </w:p>
        </w:tc>
      </w:tr>
    </w:tbl>
    <w:p w:rsidR="000173F6" w:rsidRPr="000173F6" w:rsidRDefault="000173F6" w:rsidP="000173F6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E53" w:rsidRDefault="00695E53" w:rsidP="005B04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3F6" w:rsidRPr="000173F6" w:rsidRDefault="000173F6" w:rsidP="005B04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3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73F6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21.12.2001 № 178-ФЗ «О</w:t>
      </w:r>
      <w:r w:rsidR="005B0499">
        <w:rPr>
          <w:rFonts w:ascii="Times New Roman" w:hAnsi="Times New Roman" w:cs="Times New Roman"/>
          <w:sz w:val="24"/>
          <w:szCs w:val="24"/>
        </w:rPr>
        <w:t xml:space="preserve"> </w:t>
      </w:r>
      <w:r w:rsidRPr="000173F6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E25D7">
        <w:rPr>
          <w:rFonts w:ascii="Times New Roman" w:hAnsi="Times New Roman" w:cs="Times New Roman"/>
          <w:sz w:val="24"/>
          <w:szCs w:val="24"/>
        </w:rPr>
        <w:t xml:space="preserve"> (далее - №159-ФЗ)</w:t>
      </w:r>
      <w:r w:rsidRPr="000173F6">
        <w:rPr>
          <w:rFonts w:ascii="Times New Roman" w:hAnsi="Times New Roman" w:cs="Times New Roman"/>
          <w:sz w:val="24"/>
          <w:szCs w:val="24"/>
        </w:rPr>
        <w:t xml:space="preserve"> во исполнение </w:t>
      </w:r>
      <w:r w:rsidR="005B0499">
        <w:rPr>
          <w:rFonts w:ascii="Times New Roman" w:hAnsi="Times New Roman" w:cs="Times New Roman"/>
          <w:sz w:val="24"/>
          <w:szCs w:val="24"/>
        </w:rPr>
        <w:t>Программы</w:t>
      </w:r>
      <w:r w:rsidRPr="000173F6">
        <w:rPr>
          <w:rFonts w:ascii="Times New Roman" w:hAnsi="Times New Roman" w:cs="Times New Roman"/>
          <w:sz w:val="24"/>
          <w:szCs w:val="24"/>
        </w:rPr>
        <w:t>, реализованы следующие</w:t>
      </w:r>
      <w:proofErr w:type="gramEnd"/>
      <w:r w:rsidRPr="000173F6">
        <w:rPr>
          <w:rFonts w:ascii="Times New Roman" w:hAnsi="Times New Roman" w:cs="Times New Roman"/>
          <w:sz w:val="24"/>
          <w:szCs w:val="24"/>
        </w:rPr>
        <w:t xml:space="preserve"> объекты пункта 3 Перечень объектов недвижимого имущества раздела </w:t>
      </w:r>
      <w:r w:rsidRPr="000173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73F6">
        <w:rPr>
          <w:rFonts w:ascii="Times New Roman" w:hAnsi="Times New Roman" w:cs="Times New Roman"/>
          <w:sz w:val="24"/>
          <w:szCs w:val="24"/>
        </w:rPr>
        <w:t xml:space="preserve"> Перечень и характеристика муниципального имущества, которое планир</w:t>
      </w:r>
      <w:r w:rsidR="00695E53">
        <w:rPr>
          <w:rFonts w:ascii="Times New Roman" w:hAnsi="Times New Roman" w:cs="Times New Roman"/>
          <w:sz w:val="24"/>
          <w:szCs w:val="24"/>
        </w:rPr>
        <w:t>уется</w:t>
      </w:r>
      <w:r w:rsidRPr="000173F6">
        <w:rPr>
          <w:rFonts w:ascii="Times New Roman" w:hAnsi="Times New Roman" w:cs="Times New Roman"/>
          <w:sz w:val="24"/>
          <w:szCs w:val="24"/>
        </w:rPr>
        <w:t xml:space="preserve"> приватизировать в  2016 году</w:t>
      </w:r>
    </w:p>
    <w:p w:rsidR="000173F6" w:rsidRPr="000173F6" w:rsidRDefault="000173F6" w:rsidP="000173F6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Ind w:w="108" w:type="dxa"/>
        <w:tblLayout w:type="fixed"/>
        <w:tblLook w:val="01E0"/>
      </w:tblPr>
      <w:tblGrid>
        <w:gridCol w:w="719"/>
        <w:gridCol w:w="2700"/>
        <w:gridCol w:w="2543"/>
        <w:gridCol w:w="1958"/>
        <w:gridCol w:w="2160"/>
      </w:tblGrid>
      <w:tr w:rsidR="000173F6" w:rsidRPr="00013B86" w:rsidTr="007411E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r w:rsidRPr="00013B86">
              <w:rPr>
                <w:sz w:val="23"/>
                <w:szCs w:val="23"/>
              </w:rPr>
              <w:t>п\</w:t>
            </w:r>
            <w:proofErr w:type="gramStart"/>
            <w:r w:rsidRPr="00013B86">
              <w:rPr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Наименование объекта, индивидуализирующие характеристики имущества</w:t>
            </w:r>
          </w:p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Адрес выкупленного имущества</w:t>
            </w:r>
          </w:p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Покупатель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Выкупная цена имущества, руб.</w:t>
            </w:r>
          </w:p>
        </w:tc>
      </w:tr>
      <w:tr w:rsidR="000173F6" w:rsidRPr="00013B86" w:rsidTr="007411E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5</w:t>
            </w:r>
          </w:p>
        </w:tc>
      </w:tr>
      <w:tr w:rsidR="000173F6" w:rsidRPr="00013B86" w:rsidTr="007411E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3B86">
              <w:rPr>
                <w:rFonts w:ascii="Times New Roman" w:hAnsi="Times New Roman" w:cs="Times New Roman"/>
                <w:sz w:val="23"/>
                <w:szCs w:val="23"/>
              </w:rPr>
              <w:t>Здание, назначение: нежилое.</w:t>
            </w:r>
          </w:p>
          <w:p w:rsidR="000173F6" w:rsidRPr="00013B86" w:rsidRDefault="000173F6" w:rsidP="007411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Кадастровый (или условный) номер: 48-48-07/020/2010-009</w:t>
            </w:r>
          </w:p>
          <w:p w:rsidR="000173F6" w:rsidRPr="00013B86" w:rsidRDefault="000173F6" w:rsidP="007411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 xml:space="preserve">Площадь: общая </w:t>
            </w:r>
            <w:smartTag w:uri="urn:schemas-microsoft-com:office:smarttags" w:element="metricconverter">
              <w:smartTagPr>
                <w:attr w:name="ProductID" w:val="1080,7 кв. м"/>
              </w:smartTagPr>
              <w:r w:rsidRPr="00013B86">
                <w:rPr>
                  <w:sz w:val="23"/>
                  <w:szCs w:val="23"/>
                </w:rPr>
                <w:t>1080,7 кв. м</w:t>
              </w:r>
            </w:smartTag>
          </w:p>
          <w:p w:rsidR="000173F6" w:rsidRPr="00013B8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13B86">
              <w:rPr>
                <w:rFonts w:ascii="Times New Roman" w:hAnsi="Times New Roman" w:cs="Times New Roman"/>
                <w:sz w:val="23"/>
                <w:szCs w:val="23"/>
              </w:rPr>
              <w:t>Земельный участок.</w:t>
            </w:r>
          </w:p>
          <w:p w:rsidR="000173F6" w:rsidRPr="00013B86" w:rsidRDefault="000173F6" w:rsidP="007411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Кадастровый (или условный) номер 48:19:616 01 08:0028</w:t>
            </w:r>
          </w:p>
          <w:p w:rsidR="000173F6" w:rsidRPr="00013B86" w:rsidRDefault="000173F6" w:rsidP="004B702A">
            <w:pPr>
              <w:autoSpaceDE w:val="0"/>
              <w:autoSpaceDN w:val="0"/>
              <w:adjustRightInd w:val="0"/>
              <w:ind w:right="-91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Площадь: общая 588 кв</w:t>
            </w:r>
            <w:proofErr w:type="gramStart"/>
            <w:r w:rsidRPr="00013B86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4" w:rsidRDefault="000173F6" w:rsidP="007411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013B86">
              <w:rPr>
                <w:sz w:val="23"/>
                <w:szCs w:val="23"/>
              </w:rPr>
              <w:t>Липецкая</w:t>
            </w:r>
            <w:proofErr w:type="gramEnd"/>
            <w:r w:rsidRPr="00013B86">
              <w:rPr>
                <w:sz w:val="23"/>
                <w:szCs w:val="23"/>
              </w:rPr>
              <w:t xml:space="preserve"> обл., г. Елец, ул. Комсомольская, </w:t>
            </w:r>
          </w:p>
          <w:p w:rsidR="000173F6" w:rsidRPr="00013B86" w:rsidRDefault="000173F6" w:rsidP="006E36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>д. № 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sz w:val="23"/>
                <w:szCs w:val="23"/>
              </w:rPr>
              <w:t xml:space="preserve">ООО «Мега </w:t>
            </w:r>
            <w:proofErr w:type="spellStart"/>
            <w:r w:rsidRPr="00013B86">
              <w:rPr>
                <w:sz w:val="23"/>
                <w:szCs w:val="23"/>
              </w:rPr>
              <w:t>Дент</w:t>
            </w:r>
            <w:proofErr w:type="spellEnd"/>
            <w:r w:rsidRPr="00013B86">
              <w:rPr>
                <w:sz w:val="23"/>
                <w:szCs w:val="23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3B86" w:rsidRDefault="000173F6" w:rsidP="007411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13B86">
              <w:rPr>
                <w:bCs/>
                <w:color w:val="222222"/>
                <w:sz w:val="23"/>
                <w:szCs w:val="23"/>
                <w:shd w:val="clear" w:color="auto" w:fill="FFFFFF"/>
              </w:rPr>
              <w:t xml:space="preserve">17 928 467,00 </w:t>
            </w:r>
          </w:p>
        </w:tc>
      </w:tr>
    </w:tbl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39"/>
        <w:gridCol w:w="2490"/>
        <w:gridCol w:w="1971"/>
        <w:gridCol w:w="2160"/>
      </w:tblGrid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№ 3, назначение: нежилое.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(или условный) номер: 48:19:6320106:371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  <w:p w:rsidR="000173F6" w:rsidRPr="000173F6" w:rsidRDefault="000173F6" w:rsidP="004B702A">
            <w:pPr>
              <w:widowControl w:val="0"/>
              <w:autoSpaceDE w:val="0"/>
              <w:autoSpaceDN w:val="0"/>
              <w:adjustRightInd w:val="0"/>
              <w:ind w:right="-147"/>
            </w:pPr>
            <w:r w:rsidRPr="000173F6">
              <w:t>Площадь: общая 72,7 кв.м. Этаж: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6E36A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</w:t>
            </w:r>
            <w:r w:rsidR="006E36A4">
              <w:br/>
            </w:r>
            <w:r w:rsidRPr="000173F6">
              <w:t xml:space="preserve">г. Елец, </w:t>
            </w:r>
            <w:r w:rsidR="006E36A4">
              <w:br/>
            </w:r>
            <w:r w:rsidRPr="000173F6">
              <w:t xml:space="preserve">ул. Орджоникидзе, </w:t>
            </w:r>
            <w:r w:rsidR="006E36A4">
              <w:br/>
            </w:r>
            <w:r w:rsidRPr="000173F6">
              <w:t>д. № 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0173F6">
              <w:rPr>
                <w:bCs/>
                <w:color w:val="222222"/>
                <w:shd w:val="clear" w:color="auto" w:fill="FFFFFF"/>
              </w:rPr>
              <w:t>Колядко</w:t>
            </w:r>
            <w:proofErr w:type="spellEnd"/>
            <w:r w:rsidRPr="000173F6">
              <w:rPr>
                <w:bCs/>
                <w:color w:val="222222"/>
                <w:shd w:val="clear" w:color="auto" w:fill="FFFFFF"/>
              </w:rPr>
              <w:t xml:space="preserve"> Лилия Альбертовна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1 793 573,00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500 000,00)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48-48-07/017/2012-327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  <w:p w:rsidR="000173F6" w:rsidRPr="000173F6" w:rsidRDefault="000173F6" w:rsidP="00EC3AA3">
            <w:pPr>
              <w:pStyle w:val="ConsPlusNormal"/>
              <w:ind w:right="-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3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82,3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Б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AA3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Липецкая обл., </w:t>
            </w:r>
          </w:p>
          <w:p w:rsidR="00EC3AA3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г. Елец,</w:t>
            </w:r>
          </w:p>
          <w:p w:rsidR="00EC3AA3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ул. Октябрьская, </w:t>
            </w:r>
          </w:p>
          <w:p w:rsidR="000173F6" w:rsidRPr="000173F6" w:rsidRDefault="000173F6" w:rsidP="00EC3AA3">
            <w:pPr>
              <w:widowControl w:val="0"/>
              <w:autoSpaceDE w:val="0"/>
              <w:autoSpaceDN w:val="0"/>
              <w:adjustRightInd w:val="0"/>
            </w:pPr>
            <w:r w:rsidRPr="000173F6">
              <w:t>д.</w:t>
            </w:r>
            <w:r w:rsidR="00EC3AA3">
              <w:t xml:space="preserve"> </w:t>
            </w:r>
            <w:r w:rsidRPr="000173F6">
              <w:t>№ 114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>ООО «Фирма «Кузнец»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562 933,00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150 000,00)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48-48-07/036/2011-469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75,4кв. м.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Б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Липецкая обл., </w:t>
            </w:r>
          </w:p>
          <w:p w:rsidR="00EC3AA3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г. Елец,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ул. Октябрьская,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д. № 114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>ООО «Фирма «Кузнец»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522 148,00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150 000,00)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48:19:0:0:12071/Н/01:1002</w:t>
            </w: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 II (магазин)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,9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109,9 кв. м</w:t>
              </w:r>
            </w:smartTag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lastRenderedPageBreak/>
              <w:t xml:space="preserve">Липецкая обл.,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г. Елец, ул. Мира,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д. № 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0173F6">
              <w:rPr>
                <w:bCs/>
                <w:color w:val="222222"/>
                <w:shd w:val="clear" w:color="auto" w:fill="FFFFFF"/>
              </w:rPr>
              <w:t>Чекмезов</w:t>
            </w:r>
            <w:proofErr w:type="spellEnd"/>
            <w:r w:rsidRPr="000173F6">
              <w:rPr>
                <w:bCs/>
                <w:color w:val="222222"/>
                <w:shd w:val="clear" w:color="auto" w:fill="FFFFFF"/>
              </w:rPr>
              <w:t xml:space="preserve"> Анатолий Ефремович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2 528 366,00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lastRenderedPageBreak/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48:19:0:0:12071/Н/01:1004</w:t>
            </w: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 IV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,3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2,3 кв. м</w:t>
              </w:r>
            </w:smartTag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Липецкая обл.,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 г. Елец, ул. Мира,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д. № 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0173F6">
              <w:rPr>
                <w:bCs/>
                <w:color w:val="222222"/>
                <w:shd w:val="clear" w:color="auto" w:fill="FFFFFF"/>
              </w:rPr>
              <w:t>Чекмезов</w:t>
            </w:r>
            <w:proofErr w:type="spellEnd"/>
            <w:r w:rsidRPr="000173F6">
              <w:rPr>
                <w:bCs/>
                <w:color w:val="222222"/>
                <w:shd w:val="clear" w:color="auto" w:fill="FFFFFF"/>
              </w:rPr>
              <w:t xml:space="preserve"> Анатолий Ефремович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35 963,00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48:19:6320106:415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,4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18,4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Липецкая обл.,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г. Елец, ул. Орджоникидзе,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д. № 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0173F6">
              <w:rPr>
                <w:bCs/>
                <w:color w:val="222222"/>
                <w:shd w:val="clear" w:color="auto" w:fill="FFFFFF"/>
              </w:rPr>
              <w:t>Дедяева</w:t>
            </w:r>
            <w:proofErr w:type="spellEnd"/>
            <w:r w:rsidRPr="000173F6">
              <w:rPr>
                <w:bCs/>
                <w:color w:val="222222"/>
                <w:shd w:val="clear" w:color="auto" w:fill="FFFFFF"/>
              </w:rPr>
              <w:t xml:space="preserve"> Елена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473 941,00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50 000,00)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8.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здание,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48-48-07/014/2012-683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Площадь: общая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,4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220,4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 Литер: А.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Этажность: 2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48:19:613 01 13:0027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8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1148 кв. м</w:t>
              </w:r>
            </w:smartTag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  <w:proofErr w:type="gramEnd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48-48-07/023/2010-061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Площадь: общая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,1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13,1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Б.Этажность: 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Навес,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48-48-07/027/2012-391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площадь застройки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8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9,8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 Литер: Г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Ограждение,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граждение</w:t>
            </w:r>
            <w:proofErr w:type="spellEnd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48-48-07/027/2012-390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протяженность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31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3F6">
              <w:lastRenderedPageBreak/>
              <w:t>Липецкая</w:t>
            </w:r>
            <w:proofErr w:type="gramEnd"/>
            <w:r w:rsidRPr="000173F6">
              <w:t xml:space="preserve"> обл., г. Елец, ул. Мира,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д. № 57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>ООО «Елецкая Внешнеторговая компания»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4 266 369,80</w:t>
            </w: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lastRenderedPageBreak/>
              <w:t>9.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№ 2,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48:19:0:0:12088Ж-В</w:t>
            </w: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1,В2/01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96,5 кв.м. Этаж:1.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В, В</w:t>
            </w:r>
            <w:proofErr w:type="gramStart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Липецкая обл.,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 г. Елец, ул. Мира,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 д. № 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>ООО «Октябрьский»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1 916 810,17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200 000,00)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73F6" w:rsidRPr="000173F6" w:rsidTr="00741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10.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48-48-07/023/2011-773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,7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18,7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 Этаж: 1.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Литер: 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Липецкая обл.,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г. Елец, ул. Орджоникидзе,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д. № 11,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помещение №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 w:rsidRPr="000173F6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0173F6">
              <w:rPr>
                <w:bCs/>
                <w:color w:val="222222"/>
                <w:shd w:val="clear" w:color="auto" w:fill="FFFFFF"/>
              </w:rPr>
              <w:t>Насибулин</w:t>
            </w:r>
            <w:proofErr w:type="spellEnd"/>
            <w:r w:rsidRPr="000173F6">
              <w:rPr>
                <w:bCs/>
                <w:color w:val="222222"/>
                <w:shd w:val="clear" w:color="auto" w:fill="FFFFFF"/>
              </w:rPr>
              <w:t xml:space="preserve"> Роман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F6" w:rsidRPr="000173F6" w:rsidRDefault="00592F74" w:rsidP="007411E5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r w:rsidR="000173F6" w:rsidRPr="000173F6">
              <w:t>159-ФЗ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414 722,88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(единовременная оплата – 100 000,00)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Рассрочка – 7 лет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73F6" w:rsidRPr="000173F6" w:rsidRDefault="000173F6" w:rsidP="00017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3F6" w:rsidRPr="000173F6" w:rsidRDefault="000173F6" w:rsidP="000173F6">
      <w:pPr>
        <w:pStyle w:val="ConsPlusNormal"/>
        <w:widowControl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0173F6">
        <w:rPr>
          <w:rFonts w:ascii="Times New Roman" w:hAnsi="Times New Roman" w:cs="Times New Roman"/>
          <w:sz w:val="24"/>
          <w:szCs w:val="24"/>
        </w:rPr>
        <w:t xml:space="preserve"> В 2016 году не реализованы  следующие объекты пункта 3 Перечень объектов недвижимого имущества раздела </w:t>
      </w:r>
      <w:r w:rsidRPr="000173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73F6">
        <w:rPr>
          <w:rFonts w:ascii="Times New Roman" w:hAnsi="Times New Roman" w:cs="Times New Roman"/>
          <w:sz w:val="24"/>
          <w:szCs w:val="24"/>
        </w:rPr>
        <w:t xml:space="preserve"> Перечень и характеристика муниципального имущества, которое планируется приватизировать в  2016 году</w:t>
      </w:r>
      <w:r w:rsidR="004B702A">
        <w:rPr>
          <w:rFonts w:ascii="Times New Roman" w:hAnsi="Times New Roman" w:cs="Times New Roman"/>
          <w:sz w:val="24"/>
          <w:szCs w:val="24"/>
        </w:rPr>
        <w:t>:</w:t>
      </w:r>
    </w:p>
    <w:p w:rsidR="000173F6" w:rsidRPr="000173F6" w:rsidRDefault="000173F6" w:rsidP="00017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23"/>
        <w:gridCol w:w="3117"/>
        <w:gridCol w:w="2604"/>
      </w:tblGrid>
      <w:tr w:rsidR="000173F6" w:rsidRPr="000173F6" w:rsidTr="007411E5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  <w:r w:rsidRPr="000173F6">
              <w:t xml:space="preserve">№ </w:t>
            </w:r>
            <w:proofErr w:type="spellStart"/>
            <w:r w:rsidRPr="000173F6">
              <w:t>п\</w:t>
            </w:r>
            <w:proofErr w:type="gramStart"/>
            <w:r w:rsidRPr="000173F6">
              <w:t>п</w:t>
            </w:r>
            <w:proofErr w:type="spellEnd"/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F6" w:rsidRPr="000173F6" w:rsidRDefault="000173F6" w:rsidP="00741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Адрес  имущества,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  <w:r w:rsidRPr="000173F6">
              <w:t>индивидуализирующие характеристики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  <w:r w:rsidRPr="000173F6">
              <w:t>Причина неисполнения</w:t>
            </w:r>
          </w:p>
        </w:tc>
      </w:tr>
      <w:tr w:rsidR="000173F6" w:rsidRPr="000173F6" w:rsidTr="007411E5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  <w:r w:rsidRPr="000173F6"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Помещение, назначение: нежилое.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номер: 48-48-07/027/2012-241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г. Елец,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ул. Спутников, д. № 6, помещение № 1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общая </w:t>
            </w:r>
            <w:smartTag w:uri="urn:schemas-microsoft-com:office:smarttags" w:element="metricconverter">
              <w:smartTagPr>
                <w:attr w:name="ProductID" w:val="31 кв. м"/>
              </w:smartTagPr>
              <w:r w:rsidRPr="000173F6">
                <w:t>31 кв. м</w:t>
              </w:r>
            </w:smartTag>
            <w:r w:rsidRPr="000173F6">
              <w:t xml:space="preserve"> Этаж: 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  <w:jc w:val="center"/>
            </w:pPr>
            <w:r w:rsidRPr="000173F6"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Помещение, назначение: нежилое.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номер: 48-48-07/014/2012-481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Липецкая обл., г. Елец, пос. Строитель,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д. № 19, помещение № 2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Площадь общая 107,6 кв.м.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Нежилое здание, назначение: нежилое здание.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номер: 48:19:6130105:42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Земельный участок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номер 48:19:6130105:29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Гараж, назначение: нежилое здание.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номер: 48:19:6130105:44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Ограждение, назначение: нежилое.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номер: 48:19:6130105:43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Ограждение, назначение: иное сооружение (ограждение).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Кадастровый номер: 48:19:6130105:41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73F6">
              <w:lastRenderedPageBreak/>
              <w:t>Липецкая</w:t>
            </w:r>
            <w:proofErr w:type="gramEnd"/>
            <w:r w:rsidRPr="000173F6">
              <w:t xml:space="preserve"> обл., г. Елец, 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ул. Карла Маркса, д.  № 15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Площадь общая </w:t>
            </w:r>
            <w:smartTag w:uri="urn:schemas-microsoft-com:office:smarttags" w:element="metricconverter">
              <w:smartTagPr>
                <w:attr w:name="ProductID" w:val="1032,1 кв. м"/>
              </w:smartTagPr>
              <w:r w:rsidRPr="000173F6">
                <w:t>1032,1 кв. м</w:t>
              </w:r>
            </w:smartTag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Литер: А </w:t>
            </w:r>
            <w:proofErr w:type="spellStart"/>
            <w:r w:rsidRPr="000173F6">
              <w:t>а</w:t>
            </w:r>
            <w:proofErr w:type="spellEnd"/>
            <w:r w:rsidRPr="000173F6">
              <w:t>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Этажность: 3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Площадь </w:t>
            </w:r>
            <w:smartTag w:uri="urn:schemas-microsoft-com:office:smarttags" w:element="metricconverter">
              <w:smartTagPr>
                <w:attr w:name="ProductID" w:val="1490 кв. м"/>
              </w:smartTagPr>
              <w:r w:rsidRPr="000173F6">
                <w:t>1490 кв. м</w:t>
              </w:r>
            </w:smartTag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Площадь: общая </w:t>
            </w:r>
            <w:smartTag w:uri="urn:schemas-microsoft-com:office:smarttags" w:element="metricconverter">
              <w:smartTagPr>
                <w:attr w:name="ProductID" w:val="135,1 кв. м"/>
              </w:smartTagPr>
              <w:r w:rsidRPr="000173F6">
                <w:t>135,1 кв. м</w:t>
              </w:r>
            </w:smartTag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Литер: Б.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Этажность: 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Протяженность: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0173F6">
                <w:t>34 м</w:t>
              </w:r>
            </w:smartTag>
            <w:r w:rsidRPr="000173F6">
              <w:t>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Литер: 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0173F6">
                <w:t>123 м</w:t>
              </w:r>
            </w:smartTag>
            <w:r w:rsidRPr="000173F6">
              <w:t>.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  <w:r w:rsidRPr="000173F6">
              <w:t>Литер: 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lastRenderedPageBreak/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0173F6" w:rsidRPr="000173F6" w:rsidRDefault="000173F6" w:rsidP="00F76321">
            <w:pPr>
              <w:widowControl w:val="0"/>
              <w:autoSpaceDE w:val="0"/>
              <w:autoSpaceDN w:val="0"/>
              <w:adjustRightInd w:val="0"/>
            </w:pPr>
            <w:r w:rsidRPr="000173F6">
              <w:t>Объе</w:t>
            </w:r>
            <w:proofErr w:type="gramStart"/>
            <w:r w:rsidRPr="000173F6">
              <w:t>кт вкл</w:t>
            </w:r>
            <w:proofErr w:type="gramEnd"/>
            <w:r w:rsidRPr="000173F6">
              <w:t>ючен в Прог</w:t>
            </w:r>
            <w:r w:rsidR="00F76321">
              <w:t xml:space="preserve">нозный план (программу) приватизации муниципального </w:t>
            </w:r>
            <w:r w:rsidR="00F76321">
              <w:lastRenderedPageBreak/>
              <w:t>имущества городского округа город Елец на 2017 год</w:t>
            </w:r>
          </w:p>
        </w:tc>
      </w:tr>
      <w:tr w:rsidR="000173F6" w:rsidRPr="000173F6" w:rsidTr="007411E5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lastRenderedPageBreak/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Нефтебаза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48:19:63101 25:0001:1223пр-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АА1А2А3А4/01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Здание </w:t>
            </w:r>
            <w:proofErr w:type="gramStart"/>
            <w:r w:rsidRPr="000173F6">
              <w:t>насосной</w:t>
            </w:r>
            <w:proofErr w:type="gramEnd"/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48:19:63101 25:0001:1223пр-В/01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Здание АСН-5 (</w:t>
            </w:r>
            <w:proofErr w:type="spellStart"/>
            <w:r w:rsidRPr="000173F6">
              <w:t>автоналивного</w:t>
            </w:r>
            <w:proofErr w:type="spellEnd"/>
            <w:r w:rsidRPr="000173F6">
              <w:t xml:space="preserve"> стояка)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48:19:63101 25:0001:1223пр-Д/01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Земельный участок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48:19:6310125:1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Здание подсобного блока с пристроенной мастерской с гаражами и складом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48:19:63101 25:0002:1224пр-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АА1А2/01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  <w:rPr>
                <w:bCs/>
              </w:rPr>
            </w:pPr>
            <w:r w:rsidRPr="000173F6">
              <w:rPr>
                <w:bCs/>
              </w:rPr>
              <w:t>Одноэтажное каменное здание для тары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  <w:rPr>
                <w:bCs/>
              </w:rPr>
            </w:pPr>
            <w:r w:rsidRPr="000173F6">
              <w:rPr>
                <w:bCs/>
              </w:rPr>
              <w:t xml:space="preserve">Кадастровый (или условный) </w:t>
            </w:r>
            <w:r w:rsidRPr="000173F6">
              <w:rPr>
                <w:bCs/>
              </w:rPr>
              <w:lastRenderedPageBreak/>
              <w:t>номер: 48:19:63101 25:0002:1224пр-Б/01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Земельный участок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номер 48:19:6310125:2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lastRenderedPageBreak/>
              <w:t>Липецкая</w:t>
            </w:r>
            <w:proofErr w:type="gramEnd"/>
            <w:r w:rsidRPr="000173F6">
              <w:t xml:space="preserve"> обл., г. Елец,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ул. </w:t>
            </w:r>
            <w:proofErr w:type="gramStart"/>
            <w:r w:rsidR="00F76321">
              <w:t>Привокзальная</w:t>
            </w:r>
            <w:proofErr w:type="gramEnd"/>
            <w:r w:rsidR="00F76321">
              <w:t>, д. № 1 (участок №</w:t>
            </w:r>
            <w:r w:rsidRPr="000173F6">
              <w:t xml:space="preserve"> 2)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Общая площадь </w:t>
            </w:r>
            <w:smartTag w:uri="urn:schemas-microsoft-com:office:smarttags" w:element="metricconverter">
              <w:smartTagPr>
                <w:attr w:name="ProductID" w:val="746,9 кв. м"/>
              </w:smartTagPr>
              <w:r w:rsidRPr="000173F6">
                <w:t>746,9 кв. м</w:t>
              </w:r>
            </w:smartTag>
            <w:r w:rsidRPr="000173F6">
              <w:t>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Литер: АА1А2аа1а2аЗАЗА4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(участок № 2)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Общая площадь </w:t>
            </w:r>
            <w:smartTag w:uri="urn:schemas-microsoft-com:office:smarttags" w:element="metricconverter">
              <w:smartTagPr>
                <w:attr w:name="ProductID" w:val="68,6 кв. м"/>
              </w:smartTagPr>
              <w:r w:rsidRPr="000173F6">
                <w:t>68,6 кв. м</w:t>
              </w:r>
            </w:smartTag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Литер: В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F76321" w:rsidP="007411E5">
            <w:pPr>
              <w:autoSpaceDE w:val="0"/>
              <w:autoSpaceDN w:val="0"/>
              <w:adjustRightInd w:val="0"/>
            </w:pPr>
            <w:r>
              <w:t xml:space="preserve"> (участок №</w:t>
            </w:r>
            <w:r w:rsidR="000173F6" w:rsidRPr="000173F6">
              <w:t xml:space="preserve"> 2)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6 кв. м"/>
              </w:smartTagPr>
              <w:r w:rsidRPr="000173F6">
                <w:t>92,6 кв. м</w:t>
              </w:r>
            </w:smartTag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Литер: Д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</w:t>
            </w:r>
            <w:smartTag w:uri="urn:schemas-microsoft-com:office:smarttags" w:element="metricconverter">
              <w:smartTagPr>
                <w:attr w:name="ProductID" w:val="6289 кв. м"/>
              </w:smartTagPr>
              <w:r w:rsidRPr="000173F6">
                <w:t>6289 кв. м</w:t>
              </w:r>
            </w:smartTag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(участок № 3)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Общая площадь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054,4 кв. м"/>
              </w:smartTagPr>
              <w:r w:rsidRPr="000173F6">
                <w:t>1054,4 кв. м</w:t>
              </w:r>
            </w:smartTag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Литер: А, А</w:t>
            </w:r>
            <w:proofErr w:type="gramStart"/>
            <w:r w:rsidRPr="000173F6">
              <w:t>1</w:t>
            </w:r>
            <w:proofErr w:type="gramEnd"/>
            <w:r w:rsidRPr="000173F6">
              <w:t>, А2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(участок № 3)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 </w:t>
            </w:r>
            <w:smartTag w:uri="urn:schemas-microsoft-com:office:smarttags" w:element="metricconverter">
              <w:smartTagPr>
                <w:attr w:name="ProductID" w:val="77,7 кв. м"/>
              </w:smartTagPr>
              <w:r w:rsidRPr="000173F6">
                <w:t>77,7 кв. м</w:t>
              </w:r>
            </w:smartTag>
            <w:r w:rsidRPr="000173F6">
              <w:t>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Литер: Б</w:t>
            </w: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</w:t>
            </w:r>
            <w:smartTag w:uri="urn:schemas-microsoft-com:office:smarttags" w:element="metricconverter">
              <w:smartTagPr>
                <w:attr w:name="ProductID" w:val="5121 кв. м"/>
              </w:smartTagPr>
              <w:r w:rsidRPr="000173F6">
                <w:t>5121 кв. м</w:t>
              </w:r>
            </w:smartTag>
          </w:p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lastRenderedPageBreak/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lastRenderedPageBreak/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Нежилое здание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Кадастровый (или условный) номер: 48:19:0000000:4673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Земельный участок Кадастровый (или условный) номер 48:19:617 01 03:0015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г. Елец,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ул. Коммунаров, д. № 8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 общая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081,3 кв. м"/>
              </w:smartTagPr>
              <w:r w:rsidRPr="000173F6">
                <w:t>1081,3 кв. м</w:t>
              </w:r>
            </w:smartTag>
            <w:r w:rsidRPr="000173F6">
              <w:t xml:space="preserve">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</w:t>
            </w:r>
            <w:smartTag w:uri="urn:schemas-microsoft-com:office:smarttags" w:element="metricconverter">
              <w:smartTagPr>
                <w:attr w:name="ProductID" w:val="1881 кв. м"/>
              </w:smartTagPr>
              <w:r w:rsidRPr="000173F6">
                <w:t>1881 кв. м</w:t>
              </w:r>
            </w:smartTag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III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48:19:0:0:12551</w:t>
            </w:r>
            <w:proofErr w:type="gramStart"/>
            <w:r w:rsidRPr="000173F6">
              <w:t>\Ж</w:t>
            </w:r>
            <w:proofErr w:type="gramEnd"/>
            <w:r w:rsidRPr="000173F6">
              <w:t>\01:10003\А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г. Елец,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 ул. Советская, д. № 99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0173F6">
                <w:t>28,6 кв. м</w:t>
              </w:r>
            </w:smartTag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IV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48:19:0:0:12551</w:t>
            </w:r>
            <w:proofErr w:type="gramStart"/>
            <w:r w:rsidRPr="000173F6">
              <w:t>\Ж</w:t>
            </w:r>
            <w:proofErr w:type="gramEnd"/>
            <w:r w:rsidRPr="000173F6">
              <w:t>\01:1004\А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г. Елец,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ул. Советская, д. № 99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 xml:space="preserve">Площадь: </w:t>
            </w:r>
            <w:smartTag w:uri="urn:schemas-microsoft-com:office:smarttags" w:element="metricconverter">
              <w:smartTagPr>
                <w:attr w:name="ProductID" w:val="51,42 кв. м"/>
              </w:smartTagPr>
              <w:r w:rsidRPr="000173F6">
                <w:t>51,42 кв. м</w:t>
              </w:r>
            </w:smartTag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0173F6" w:rsidRPr="000173F6" w:rsidTr="007411E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F6"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№ 5, назначение: нежилое.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48-48-07/029/2010-178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proofErr w:type="gramStart"/>
            <w:r w:rsidRPr="000173F6">
              <w:t>Липецкая</w:t>
            </w:r>
            <w:proofErr w:type="gramEnd"/>
            <w:r w:rsidRPr="000173F6">
              <w:t xml:space="preserve"> обл., г. Елец, 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ул. Мира, дом № 90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</w:p>
          <w:p w:rsidR="000173F6" w:rsidRPr="000173F6" w:rsidRDefault="000173F6" w:rsidP="00741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smartTag w:uri="urn:schemas-microsoft-com:office:smarttags" w:element="metricconverter">
              <w:smartTagPr>
                <w:attr w:name="ProductID" w:val="42,2 кв. м"/>
              </w:smartTagPr>
              <w:r w:rsidRPr="000173F6">
                <w:rPr>
                  <w:rFonts w:ascii="Times New Roman" w:hAnsi="Times New Roman" w:cs="Times New Roman"/>
                  <w:sz w:val="24"/>
                  <w:szCs w:val="24"/>
                </w:rPr>
                <w:t>42,2 кв. м</w:t>
              </w:r>
            </w:smartTag>
            <w:r w:rsidRPr="0001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F6" w:rsidRPr="000173F6" w:rsidRDefault="000173F6" w:rsidP="007411E5">
            <w:pPr>
              <w:autoSpaceDE w:val="0"/>
              <w:autoSpaceDN w:val="0"/>
              <w:adjustRightInd w:val="0"/>
            </w:pPr>
            <w:r w:rsidRPr="000173F6">
              <w:t>Этаж: 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Аукцион не состоялся.</w:t>
            </w: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  <w:p w:rsidR="000173F6" w:rsidRPr="000173F6" w:rsidRDefault="000173F6" w:rsidP="007411E5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0173F6">
              <w:rPr>
                <w:szCs w:val="24"/>
              </w:rPr>
              <w:t>Объе</w:t>
            </w:r>
            <w:proofErr w:type="gramStart"/>
            <w:r w:rsidRPr="000173F6">
              <w:rPr>
                <w:szCs w:val="24"/>
              </w:rPr>
              <w:t>кт вкл</w:t>
            </w:r>
            <w:proofErr w:type="gramEnd"/>
            <w:r w:rsidRPr="000173F6">
              <w:rPr>
                <w:szCs w:val="24"/>
              </w:rPr>
              <w:t xml:space="preserve">ючен в </w:t>
            </w:r>
            <w:r w:rsidR="00752C3C" w:rsidRPr="000173F6">
              <w:t>Прог</w:t>
            </w:r>
            <w:r w:rsidR="00752C3C">
              <w:t>нозный план (программу) приватизации муниципального имущества городского округа город Елец на 2017 год</w:t>
            </w:r>
            <w:r w:rsidRPr="000173F6">
              <w:rPr>
                <w:szCs w:val="24"/>
              </w:rPr>
              <w:t>.</w:t>
            </w:r>
          </w:p>
        </w:tc>
      </w:tr>
    </w:tbl>
    <w:p w:rsidR="000173F6" w:rsidRPr="000173F6" w:rsidRDefault="000173F6" w:rsidP="000173F6">
      <w:pPr>
        <w:widowControl w:val="0"/>
        <w:autoSpaceDE w:val="0"/>
        <w:autoSpaceDN w:val="0"/>
        <w:adjustRightInd w:val="0"/>
        <w:jc w:val="both"/>
      </w:pPr>
    </w:p>
    <w:p w:rsidR="000173F6" w:rsidRPr="000173F6" w:rsidRDefault="000173F6" w:rsidP="007B7892">
      <w:pPr>
        <w:pStyle w:val="a5"/>
        <w:ind w:firstLine="567"/>
        <w:jc w:val="both"/>
        <w:rPr>
          <w:sz w:val="24"/>
          <w:szCs w:val="24"/>
        </w:rPr>
      </w:pPr>
      <w:r w:rsidRPr="000173F6">
        <w:rPr>
          <w:sz w:val="24"/>
          <w:szCs w:val="24"/>
        </w:rPr>
        <w:t>Получено от реализации вышеуказанного муниципального имущества                         25 909 165, 80 руб.</w:t>
      </w:r>
    </w:p>
    <w:p w:rsidR="000173F6" w:rsidRPr="000173F6" w:rsidRDefault="000173F6" w:rsidP="000173F6">
      <w:pPr>
        <w:pStyle w:val="a5"/>
        <w:jc w:val="both"/>
        <w:rPr>
          <w:sz w:val="24"/>
          <w:szCs w:val="24"/>
        </w:rPr>
      </w:pPr>
    </w:p>
    <w:p w:rsidR="006E2438" w:rsidRPr="00FC47BC" w:rsidRDefault="006E2438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2438" w:rsidRPr="00FC47BC" w:rsidSect="00D252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2409"/>
    <w:multiLevelType w:val="hybridMultilevel"/>
    <w:tmpl w:val="8592A72A"/>
    <w:lvl w:ilvl="0" w:tplc="803290D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13B86"/>
    <w:rsid w:val="000173F6"/>
    <w:rsid w:val="00026E5B"/>
    <w:rsid w:val="000B0B9A"/>
    <w:rsid w:val="000E7D12"/>
    <w:rsid w:val="001A6B2F"/>
    <w:rsid w:val="002027F8"/>
    <w:rsid w:val="00266E23"/>
    <w:rsid w:val="002A174F"/>
    <w:rsid w:val="002B63E4"/>
    <w:rsid w:val="00310D23"/>
    <w:rsid w:val="00330B71"/>
    <w:rsid w:val="00387694"/>
    <w:rsid w:val="0040631B"/>
    <w:rsid w:val="004B702A"/>
    <w:rsid w:val="00512998"/>
    <w:rsid w:val="00522610"/>
    <w:rsid w:val="00592F74"/>
    <w:rsid w:val="005B0499"/>
    <w:rsid w:val="00691DB0"/>
    <w:rsid w:val="00695E53"/>
    <w:rsid w:val="006E2438"/>
    <w:rsid w:val="006E36A4"/>
    <w:rsid w:val="00752C3C"/>
    <w:rsid w:val="007B7892"/>
    <w:rsid w:val="007E25D7"/>
    <w:rsid w:val="008E016E"/>
    <w:rsid w:val="0099662A"/>
    <w:rsid w:val="009A3BC5"/>
    <w:rsid w:val="009E1527"/>
    <w:rsid w:val="00B5593D"/>
    <w:rsid w:val="00D2528F"/>
    <w:rsid w:val="00D36EFB"/>
    <w:rsid w:val="00DC27D7"/>
    <w:rsid w:val="00DE1220"/>
    <w:rsid w:val="00E5240E"/>
    <w:rsid w:val="00E75AAE"/>
    <w:rsid w:val="00EC3AA3"/>
    <w:rsid w:val="00F20B60"/>
    <w:rsid w:val="00F63371"/>
    <w:rsid w:val="00F76321"/>
    <w:rsid w:val="00F96BAA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43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E2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6E24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2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E24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2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22</cp:revision>
  <cp:lastPrinted>2017-02-27T06:47:00Z</cp:lastPrinted>
  <dcterms:created xsi:type="dcterms:W3CDTF">2016-02-29T11:40:00Z</dcterms:created>
  <dcterms:modified xsi:type="dcterms:W3CDTF">2017-03-13T06:22:00Z</dcterms:modified>
</cp:coreProperties>
</file>